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34FFD47" w:rsidR="00E90E49" w:rsidRPr="00B41C3D" w:rsidRDefault="00F579A4" w:rsidP="18BB1DC0">
      <w:pPr>
        <w:pStyle w:val="3GPPHeader"/>
        <w:spacing w:after="60"/>
        <w:rPr>
          <w:rFonts w:cs="Arial"/>
          <w:sz w:val="32"/>
          <w:szCs w:val="32"/>
        </w:rPr>
      </w:pPr>
      <w:r w:rsidRPr="00C26414">
        <w:rPr>
          <w:lang w:val="en-US"/>
        </w:rPr>
        <w:t>3GPP TSG-RAN WG1 Meeting #9</w:t>
      </w:r>
      <w:r w:rsidR="006900F8">
        <w:rPr>
          <w:lang w:val="en-US"/>
        </w:rPr>
        <w:t>9</w:t>
      </w:r>
      <w:r w:rsidR="00E90E49" w:rsidRPr="00C26414">
        <w:rPr>
          <w:rFonts w:cs="Arial"/>
          <w:lang w:val="en-US"/>
        </w:rPr>
        <w:tab/>
      </w:r>
      <w:r w:rsidR="00403924" w:rsidRPr="00C26414">
        <w:rPr>
          <w:rFonts w:cs="Arial"/>
          <w:sz w:val="32"/>
          <w:szCs w:val="32"/>
          <w:lang w:val="en-US"/>
        </w:rPr>
        <w:t>R1-</w:t>
      </w:r>
      <w:r w:rsidR="004D61CE" w:rsidRPr="004D61CE">
        <w:rPr>
          <w:rFonts w:cs="Arial"/>
          <w:sz w:val="32"/>
          <w:szCs w:val="32"/>
          <w:lang w:val="en-US"/>
        </w:rPr>
        <w:t>1913371</w:t>
      </w:r>
    </w:p>
    <w:p w14:paraId="01DB1A99" w14:textId="0B80ABE4" w:rsidR="00F579A4" w:rsidRPr="00C26414" w:rsidRDefault="006900F8" w:rsidP="00F579A4">
      <w:pPr>
        <w:pStyle w:val="3GPPHeader"/>
        <w:rPr>
          <w:lang w:val="en-US"/>
        </w:rPr>
      </w:pPr>
      <w:r>
        <w:rPr>
          <w:lang w:val="en-US"/>
        </w:rPr>
        <w:t>Reno, USA</w:t>
      </w:r>
      <w:r w:rsidR="00AB7AEB">
        <w:rPr>
          <w:lang w:val="en-US"/>
        </w:rPr>
        <w:t>,</w:t>
      </w:r>
      <w:r w:rsidR="00F579A4" w:rsidRPr="00C26414">
        <w:rPr>
          <w:lang w:val="en-US"/>
        </w:rPr>
        <w:t xml:space="preserve"> </w:t>
      </w:r>
      <w:r>
        <w:rPr>
          <w:lang w:val="en-US"/>
        </w:rPr>
        <w:t>18</w:t>
      </w:r>
      <w:r w:rsidRPr="006900F8">
        <w:rPr>
          <w:vertAlign w:val="superscript"/>
          <w:lang w:val="en-US"/>
        </w:rPr>
        <w:t>th</w:t>
      </w:r>
      <w:r>
        <w:rPr>
          <w:lang w:val="en-US"/>
        </w:rPr>
        <w:t xml:space="preserve"> – 22</w:t>
      </w:r>
      <w:r w:rsidRPr="006900F8">
        <w:rPr>
          <w:vertAlign w:val="superscript"/>
          <w:lang w:val="en-US"/>
        </w:rPr>
        <w:t>nd</w:t>
      </w:r>
      <w:r>
        <w:rPr>
          <w:lang w:val="en-US"/>
        </w:rPr>
        <w:t xml:space="preserve"> November</w:t>
      </w:r>
      <w:r w:rsidR="00A82D24">
        <w:rPr>
          <w:lang w:val="en-US"/>
        </w:rPr>
        <w:t xml:space="preserve"> </w:t>
      </w:r>
      <w:r w:rsidR="00F579A4" w:rsidRPr="00C26414">
        <w:rPr>
          <w:lang w:val="en-US"/>
        </w:rPr>
        <w:t>2019</w:t>
      </w:r>
    </w:p>
    <w:p w14:paraId="679433B5" w14:textId="134407F3" w:rsidR="001C3CA7" w:rsidRPr="00C26414" w:rsidRDefault="001C3CA7" w:rsidP="00311702">
      <w:pPr>
        <w:pStyle w:val="3GPPHeader"/>
        <w:rPr>
          <w:rFonts w:cs="Arial"/>
          <w:sz w:val="22"/>
          <w:lang w:val="en-US"/>
        </w:rPr>
      </w:pPr>
    </w:p>
    <w:p w14:paraId="3C6869D1" w14:textId="44306ED9" w:rsidR="00E90E49" w:rsidRPr="00327F2A" w:rsidRDefault="00E90E49" w:rsidP="00311702">
      <w:pPr>
        <w:pStyle w:val="3GPPHeader"/>
        <w:rPr>
          <w:rFonts w:cs="Arial"/>
          <w:sz w:val="22"/>
          <w:lang w:val="en-US"/>
        </w:rPr>
      </w:pPr>
      <w:r w:rsidRPr="00C26414">
        <w:rPr>
          <w:rFonts w:cs="Arial"/>
          <w:sz w:val="22"/>
          <w:lang w:val="en-US"/>
        </w:rPr>
        <w:t>Agenda Item:</w:t>
      </w:r>
      <w:r w:rsidRPr="00C26414">
        <w:rPr>
          <w:rFonts w:cs="Arial"/>
          <w:sz w:val="22"/>
          <w:lang w:val="en-US"/>
        </w:rPr>
        <w:tab/>
      </w:r>
      <w:r w:rsidR="009B45E9" w:rsidRPr="00C26414">
        <w:rPr>
          <w:rFonts w:cs="Arial"/>
          <w:sz w:val="22"/>
          <w:lang w:val="en-US"/>
        </w:rPr>
        <w:t>6.2.1.3</w:t>
      </w:r>
    </w:p>
    <w:p w14:paraId="0CB055DD" w14:textId="77777777" w:rsidR="00E90E49" w:rsidRPr="00327F2A" w:rsidRDefault="003D3C45" w:rsidP="00F64C2B">
      <w:pPr>
        <w:pStyle w:val="3GPPHeader"/>
        <w:rPr>
          <w:rFonts w:cs="Arial"/>
          <w:sz w:val="22"/>
          <w:lang w:val="en-US"/>
        </w:rPr>
      </w:pPr>
      <w:r w:rsidRPr="00327F2A">
        <w:rPr>
          <w:rFonts w:cs="Arial"/>
          <w:sz w:val="22"/>
          <w:lang w:val="en-US"/>
        </w:rPr>
        <w:t>Source:</w:t>
      </w:r>
      <w:r w:rsidR="00E90E49" w:rsidRPr="00327F2A">
        <w:rPr>
          <w:rFonts w:cs="Arial"/>
          <w:sz w:val="22"/>
          <w:lang w:val="en-US"/>
        </w:rPr>
        <w:tab/>
      </w:r>
      <w:r w:rsidR="00F64C2B" w:rsidRPr="00327F2A">
        <w:rPr>
          <w:rFonts w:cs="Arial"/>
          <w:sz w:val="22"/>
          <w:lang w:val="en-US"/>
        </w:rPr>
        <w:t>Ericsson</w:t>
      </w:r>
    </w:p>
    <w:p w14:paraId="63DAB814" w14:textId="0F30B70B" w:rsidR="00E90E49" w:rsidRPr="00327F2A" w:rsidRDefault="003D3C45" w:rsidP="00941D16">
      <w:pPr>
        <w:pStyle w:val="3GPPHeader"/>
        <w:ind w:left="1701" w:hanging="1701"/>
        <w:rPr>
          <w:rFonts w:cs="Arial"/>
          <w:sz w:val="22"/>
          <w:lang w:val="en-US"/>
        </w:rPr>
      </w:pPr>
      <w:r w:rsidRPr="00327F2A">
        <w:rPr>
          <w:rFonts w:cs="Arial"/>
          <w:sz w:val="22"/>
          <w:lang w:val="en-US"/>
        </w:rPr>
        <w:t>Title:</w:t>
      </w:r>
      <w:r w:rsidR="00E90E49" w:rsidRPr="00327F2A">
        <w:rPr>
          <w:rFonts w:cs="Arial"/>
          <w:sz w:val="22"/>
          <w:lang w:val="en-US"/>
        </w:rPr>
        <w:tab/>
      </w:r>
      <w:r w:rsidR="00941D16" w:rsidRPr="00327F2A">
        <w:rPr>
          <w:rFonts w:cs="Arial"/>
          <w:sz w:val="22"/>
          <w:lang w:val="en-US"/>
        </w:rPr>
        <w:t>Feature lead summary</w:t>
      </w:r>
      <w:r w:rsidR="00F56777">
        <w:rPr>
          <w:rFonts w:cs="Arial"/>
          <w:sz w:val="22"/>
          <w:lang w:val="en-US"/>
        </w:rPr>
        <w:t xml:space="preserve"> </w:t>
      </w:r>
      <w:r w:rsidR="008B16FB">
        <w:rPr>
          <w:rFonts w:cs="Arial"/>
          <w:sz w:val="22"/>
          <w:lang w:val="en-US"/>
        </w:rPr>
        <w:t xml:space="preserve">#2 </w:t>
      </w:r>
      <w:r w:rsidR="00941D16" w:rsidRPr="00327F2A">
        <w:rPr>
          <w:rFonts w:cs="Arial"/>
          <w:sz w:val="22"/>
          <w:lang w:val="en-US"/>
        </w:rPr>
        <w:t>for Scheduling of multiple DL/UL transport blocks for LTE-MTC</w:t>
      </w:r>
    </w:p>
    <w:p w14:paraId="58D4CB54" w14:textId="2BC0E9EC" w:rsidR="00E90E49" w:rsidRPr="00327F2A" w:rsidRDefault="00E90E49" w:rsidP="00D546FF">
      <w:pPr>
        <w:pStyle w:val="3GPPHeader"/>
        <w:rPr>
          <w:rFonts w:cs="Arial"/>
          <w:sz w:val="22"/>
          <w:lang w:val="en-US"/>
        </w:rPr>
      </w:pPr>
      <w:r w:rsidRPr="00327F2A">
        <w:rPr>
          <w:rFonts w:cs="Arial"/>
          <w:sz w:val="22"/>
          <w:lang w:val="en-US"/>
        </w:rPr>
        <w:t>Document for:</w:t>
      </w:r>
      <w:r w:rsidRPr="00327F2A">
        <w:rPr>
          <w:rFonts w:cs="Arial"/>
          <w:sz w:val="22"/>
          <w:lang w:val="en-US"/>
        </w:rPr>
        <w:tab/>
      </w:r>
      <w:r w:rsidR="000C15EF" w:rsidRPr="00327F2A">
        <w:rPr>
          <w:rFonts w:cs="Arial"/>
          <w:sz w:val="22"/>
          <w:lang w:val="en-US"/>
        </w:rPr>
        <w:t>Discussion and Decision</w:t>
      </w:r>
    </w:p>
    <w:p w14:paraId="76893D37" w14:textId="77777777" w:rsidR="00E90E49" w:rsidRPr="00327F2A" w:rsidRDefault="00E90E49" w:rsidP="00E90E49">
      <w:pPr>
        <w:rPr>
          <w:rFonts w:ascii="Arial" w:hAnsi="Arial" w:cs="Arial"/>
          <w:lang w:val="en-US"/>
        </w:rPr>
      </w:pPr>
    </w:p>
    <w:p w14:paraId="29884032" w14:textId="3F648CCD" w:rsidR="00686B57" w:rsidRDefault="00686B57" w:rsidP="00686B57">
      <w:pPr>
        <w:pStyle w:val="Heading1"/>
        <w:rPr>
          <w:rFonts w:cs="Arial"/>
        </w:rPr>
      </w:pPr>
      <w:r>
        <w:rPr>
          <w:rFonts w:cs="Arial"/>
        </w:rPr>
        <w:t>1</w:t>
      </w:r>
      <w:r w:rsidRPr="00011F5C">
        <w:rPr>
          <w:rFonts w:cs="Arial"/>
        </w:rPr>
        <w:tab/>
      </w:r>
      <w:r>
        <w:rPr>
          <w:rFonts w:cs="Arial"/>
        </w:rPr>
        <w:t>Introduction</w:t>
      </w:r>
    </w:p>
    <w:p w14:paraId="1526B493" w14:textId="07030B06" w:rsidR="00BE6D94" w:rsidRDefault="00BE6D94" w:rsidP="00BE6D94">
      <w:pPr>
        <w:pStyle w:val="BodyText"/>
        <w:rPr>
          <w:rFonts w:cs="Arial"/>
          <w:sz w:val="20"/>
          <w:lang w:val="en-US"/>
        </w:rPr>
      </w:pPr>
      <w:r>
        <w:rPr>
          <w:rFonts w:cs="Arial"/>
          <w:sz w:val="20"/>
          <w:lang w:val="en-US"/>
        </w:rPr>
        <w:t xml:space="preserve">In the Rel-16 work item on “Additional MTC enhancements for LTE” </w:t>
      </w:r>
      <w:r>
        <w:rPr>
          <w:rFonts w:cs="Arial"/>
          <w:sz w:val="20"/>
        </w:rPr>
        <w:fldChar w:fldCharType="begin"/>
      </w:r>
      <w:r>
        <w:rPr>
          <w:rFonts w:cs="Arial"/>
          <w:sz w:val="20"/>
          <w:lang w:val="en-US"/>
        </w:rPr>
        <w:instrText xml:space="preserve"> REF _Ref189809556 \r \h </w:instrText>
      </w:r>
      <w:r>
        <w:rPr>
          <w:rFonts w:cs="Arial"/>
          <w:sz w:val="20"/>
        </w:rPr>
      </w:r>
      <w:r>
        <w:rPr>
          <w:rFonts w:cs="Arial"/>
          <w:sz w:val="20"/>
        </w:rPr>
        <w:fldChar w:fldCharType="separate"/>
      </w:r>
      <w:r w:rsidR="00DA7354">
        <w:rPr>
          <w:rFonts w:cs="Arial"/>
          <w:sz w:val="20"/>
          <w:lang w:val="en-US"/>
        </w:rPr>
        <w:t>[1]</w:t>
      </w:r>
      <w:r>
        <w:rPr>
          <w:rFonts w:cs="Arial"/>
          <w:sz w:val="20"/>
        </w:rPr>
        <w:fldChar w:fldCharType="end"/>
      </w:r>
      <w:r>
        <w:rPr>
          <w:rFonts w:cs="Arial"/>
          <w:sz w:val="20"/>
          <w:lang w:val="en-US"/>
        </w:rPr>
        <w:t>, one of the objectives is to</w:t>
      </w:r>
      <w:r w:rsidR="001244E3">
        <w:rPr>
          <w:rFonts w:cs="Arial"/>
          <w:sz w:val="20"/>
          <w:lang w:val="en-US"/>
        </w:rPr>
        <w:t xml:space="preserve"> specify support for scheduling of multiple DL/UL transport blocks</w:t>
      </w:r>
      <w:r>
        <w:rPr>
          <w:rFonts w:cs="Arial"/>
          <w:sz w:val="20"/>
          <w:lang w:val="en-US"/>
        </w:rPr>
        <w:t>.</w:t>
      </w:r>
    </w:p>
    <w:tbl>
      <w:tblPr>
        <w:tblStyle w:val="TableGrid"/>
        <w:tblW w:w="0" w:type="auto"/>
        <w:tblLook w:val="04A0" w:firstRow="1" w:lastRow="0" w:firstColumn="1" w:lastColumn="0" w:noHBand="0" w:noVBand="1"/>
      </w:tblPr>
      <w:tblGrid>
        <w:gridCol w:w="9629"/>
      </w:tblGrid>
      <w:tr w:rsidR="00BE6D94" w14:paraId="345E7147" w14:textId="77777777" w:rsidTr="00BE6D94">
        <w:tc>
          <w:tcPr>
            <w:tcW w:w="9629" w:type="dxa"/>
            <w:tcBorders>
              <w:top w:val="single" w:sz="4" w:space="0" w:color="auto"/>
              <w:left w:val="single" w:sz="4" w:space="0" w:color="auto"/>
              <w:bottom w:val="single" w:sz="4" w:space="0" w:color="auto"/>
              <w:right w:val="single" w:sz="4" w:space="0" w:color="auto"/>
            </w:tcBorders>
          </w:tcPr>
          <w:p w14:paraId="08EA24A7"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The objective is to specify the following set of improvements for machine-type communications for BL/CE UEs.</w:t>
            </w:r>
          </w:p>
          <w:p w14:paraId="198CC574"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p>
          <w:p w14:paraId="487FC21D"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w:t>
            </w:r>
          </w:p>
          <w:p w14:paraId="6846BD9B"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p>
          <w:p w14:paraId="21416370" w14:textId="77777777" w:rsidR="00155BE2" w:rsidRPr="00155BE2" w:rsidRDefault="00155BE2" w:rsidP="00155BE2">
            <w:pPr>
              <w:overflowPunct w:val="0"/>
              <w:autoSpaceDE w:val="0"/>
              <w:autoSpaceDN w:val="0"/>
              <w:adjustRightInd w:val="0"/>
              <w:spacing w:after="0" w:line="240" w:lineRule="auto"/>
              <w:rPr>
                <w:rFonts w:ascii="Times New Roman" w:eastAsia="Times New Roman" w:hAnsi="Times New Roman" w:cs="Times New Roman"/>
                <w:b/>
                <w:bCs/>
                <w:sz w:val="20"/>
                <w:szCs w:val="20"/>
              </w:rPr>
            </w:pPr>
            <w:r w:rsidRPr="00155BE2">
              <w:rPr>
                <w:rFonts w:ascii="Times New Roman" w:eastAsia="Times New Roman" w:hAnsi="Times New Roman" w:cs="Times New Roman"/>
                <w:b/>
                <w:bCs/>
                <w:sz w:val="20"/>
                <w:szCs w:val="20"/>
              </w:rPr>
              <w:t>Scheduling enhancement:</w:t>
            </w:r>
          </w:p>
          <w:p w14:paraId="64908272" w14:textId="77777777" w:rsidR="00155BE2" w:rsidRPr="00155BE2" w:rsidRDefault="00155BE2" w:rsidP="00770E4D">
            <w:pPr>
              <w:numPr>
                <w:ilvl w:val="0"/>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155BE2">
              <w:rPr>
                <w:rFonts w:ascii="Times New Roman" w:eastAsia="Times New Roman" w:hAnsi="Times New Roman" w:cs="Times New Roman"/>
                <w:bCs/>
                <w:sz w:val="20"/>
                <w:szCs w:val="20"/>
              </w:rPr>
              <w:t xml:space="preserve">Specify scheduling multiple DL/UL transport blocks </w:t>
            </w:r>
            <w:bookmarkStart w:id="0" w:name="_Hlk516765510"/>
            <w:r w:rsidRPr="00155BE2">
              <w:rPr>
                <w:rFonts w:ascii="Times New Roman" w:eastAsia="Times New Roman" w:hAnsi="Times New Roman" w:cs="Times New Roman"/>
                <w:bCs/>
                <w:sz w:val="20"/>
                <w:szCs w:val="20"/>
              </w:rPr>
              <w:t xml:space="preserve">with or without DCI </w:t>
            </w:r>
            <w:bookmarkEnd w:id="0"/>
            <w:r w:rsidRPr="00155BE2">
              <w:rPr>
                <w:rFonts w:ascii="Times New Roman" w:eastAsia="Times New Roman" w:hAnsi="Times New Roman" w:cs="Times New Roman"/>
                <w:bCs/>
                <w:sz w:val="20"/>
                <w:szCs w:val="20"/>
              </w:rPr>
              <w:t>for SC-PTM and unicast [RAN1, RAN2]</w:t>
            </w:r>
          </w:p>
          <w:p w14:paraId="16E9498D" w14:textId="77777777" w:rsidR="00155BE2" w:rsidRPr="00155BE2" w:rsidRDefault="00155BE2" w:rsidP="00770E4D">
            <w:pPr>
              <w:numPr>
                <w:ilvl w:val="1"/>
                <w:numId w:val="16"/>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155BE2">
              <w:rPr>
                <w:rFonts w:ascii="Times New Roman" w:eastAsia="Times New Roman" w:hAnsi="Times New Roman" w:cs="Times New Roman"/>
                <w:bCs/>
                <w:sz w:val="20"/>
                <w:szCs w:val="20"/>
              </w:rPr>
              <w:t>Enhancement of SPS can be discussed.</w:t>
            </w:r>
          </w:p>
          <w:p w14:paraId="65CAE921"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p>
        </w:tc>
      </w:tr>
    </w:tbl>
    <w:p w14:paraId="262C85EA" w14:textId="77777777" w:rsidR="00BE6D94" w:rsidRPr="003218FA" w:rsidRDefault="00BE6D94" w:rsidP="00BE6D94">
      <w:pPr>
        <w:pStyle w:val="BodyText"/>
        <w:rPr>
          <w:rFonts w:cs="Arial"/>
          <w:sz w:val="20"/>
          <w:szCs w:val="20"/>
          <w:lang w:val="en-US"/>
        </w:rPr>
      </w:pPr>
    </w:p>
    <w:p w14:paraId="0A2E1D74" w14:textId="17D3D053" w:rsidR="00025EC2" w:rsidRDefault="003218FA" w:rsidP="003218FA">
      <w:pPr>
        <w:pStyle w:val="BodyText"/>
        <w:rPr>
          <w:rFonts w:cs="Arial"/>
          <w:sz w:val="20"/>
          <w:szCs w:val="20"/>
          <w:lang w:val="en-US"/>
        </w:rPr>
      </w:pPr>
      <w:r w:rsidRPr="003218FA">
        <w:rPr>
          <w:rFonts w:cs="Arial"/>
          <w:sz w:val="20"/>
          <w:szCs w:val="20"/>
          <w:lang w:eastAsia="ja-JP"/>
        </w:rPr>
        <w:t xml:space="preserve">RAN1 and RAN2 agreements made in earlier meetings for this topic are summarized in </w:t>
      </w:r>
      <w:r w:rsidRPr="003218FA">
        <w:rPr>
          <w:rFonts w:cs="Arial"/>
          <w:sz w:val="20"/>
          <w:szCs w:val="20"/>
          <w:lang w:eastAsia="ja-JP"/>
        </w:rPr>
        <w:fldChar w:fldCharType="begin"/>
      </w:r>
      <w:r w:rsidRPr="003218FA">
        <w:rPr>
          <w:rFonts w:cs="Arial"/>
          <w:sz w:val="20"/>
          <w:szCs w:val="20"/>
          <w:lang w:eastAsia="ja-JP"/>
        </w:rPr>
        <w:instrText xml:space="preserve"> REF _Ref21891155 \r \h  \* MERGEFORMAT </w:instrText>
      </w:r>
      <w:r w:rsidRPr="003218FA">
        <w:rPr>
          <w:rFonts w:cs="Arial"/>
          <w:sz w:val="20"/>
          <w:szCs w:val="20"/>
          <w:lang w:eastAsia="ja-JP"/>
        </w:rPr>
      </w:r>
      <w:r w:rsidRPr="003218FA">
        <w:rPr>
          <w:rFonts w:cs="Arial"/>
          <w:sz w:val="20"/>
          <w:szCs w:val="20"/>
          <w:lang w:eastAsia="ja-JP"/>
        </w:rPr>
        <w:fldChar w:fldCharType="separate"/>
      </w:r>
      <w:r w:rsidR="00DA7354">
        <w:rPr>
          <w:rFonts w:cs="Arial"/>
          <w:sz w:val="20"/>
          <w:szCs w:val="20"/>
          <w:lang w:eastAsia="ja-JP"/>
        </w:rPr>
        <w:t>[2]</w:t>
      </w:r>
      <w:r w:rsidRPr="003218FA">
        <w:rPr>
          <w:rFonts w:cs="Arial"/>
          <w:sz w:val="20"/>
          <w:szCs w:val="20"/>
          <w:lang w:eastAsia="ja-JP"/>
        </w:rPr>
        <w:fldChar w:fldCharType="end"/>
      </w:r>
      <w:r w:rsidRPr="003218FA">
        <w:rPr>
          <w:rFonts w:cs="Arial"/>
          <w:sz w:val="20"/>
          <w:szCs w:val="20"/>
          <w:lang w:eastAsia="ja-JP"/>
        </w:rPr>
        <w:t xml:space="preserve"> and </w:t>
      </w:r>
      <w:r w:rsidRPr="003218FA">
        <w:rPr>
          <w:rFonts w:cs="Arial"/>
          <w:sz w:val="20"/>
          <w:szCs w:val="20"/>
          <w:lang w:eastAsia="ja-JP"/>
        </w:rPr>
        <w:fldChar w:fldCharType="begin"/>
      </w:r>
      <w:r w:rsidRPr="003218FA">
        <w:rPr>
          <w:rFonts w:cs="Arial"/>
          <w:sz w:val="20"/>
          <w:szCs w:val="20"/>
          <w:lang w:eastAsia="ja-JP"/>
        </w:rPr>
        <w:instrText xml:space="preserve"> REF _Ref17491640 \r \h  \* MERGEFORMAT </w:instrText>
      </w:r>
      <w:r w:rsidRPr="003218FA">
        <w:rPr>
          <w:rFonts w:cs="Arial"/>
          <w:sz w:val="20"/>
          <w:szCs w:val="20"/>
          <w:lang w:eastAsia="ja-JP"/>
        </w:rPr>
      </w:r>
      <w:r w:rsidRPr="003218FA">
        <w:rPr>
          <w:rFonts w:cs="Arial"/>
          <w:sz w:val="20"/>
          <w:szCs w:val="20"/>
          <w:lang w:eastAsia="ja-JP"/>
        </w:rPr>
        <w:fldChar w:fldCharType="separate"/>
      </w:r>
      <w:r w:rsidR="00DA7354">
        <w:rPr>
          <w:rFonts w:cs="Arial"/>
          <w:sz w:val="20"/>
          <w:szCs w:val="20"/>
          <w:lang w:eastAsia="ja-JP"/>
        </w:rPr>
        <w:t>[3]</w:t>
      </w:r>
      <w:r w:rsidRPr="003218FA">
        <w:rPr>
          <w:rFonts w:cs="Arial"/>
          <w:sz w:val="20"/>
          <w:szCs w:val="20"/>
          <w:lang w:eastAsia="ja-JP"/>
        </w:rPr>
        <w:fldChar w:fldCharType="end"/>
      </w:r>
      <w:r w:rsidRPr="003218FA">
        <w:rPr>
          <w:rFonts w:cs="Arial"/>
          <w:sz w:val="20"/>
          <w:szCs w:val="20"/>
          <w:lang w:eastAsia="ja-JP"/>
        </w:rPr>
        <w:t>.</w:t>
      </w:r>
      <w:r>
        <w:rPr>
          <w:rFonts w:cs="Arial"/>
          <w:sz w:val="20"/>
          <w:szCs w:val="20"/>
          <w:lang w:eastAsia="ja-JP"/>
        </w:rPr>
        <w:t xml:space="preserve"> The </w:t>
      </w:r>
      <w:r w:rsidR="00741AB4">
        <w:rPr>
          <w:rFonts w:cs="Arial"/>
          <w:sz w:val="20"/>
          <w:szCs w:val="20"/>
          <w:lang w:eastAsia="ja-JP"/>
        </w:rPr>
        <w:t>most recent</w:t>
      </w:r>
      <w:r>
        <w:rPr>
          <w:rFonts w:cs="Arial"/>
          <w:sz w:val="20"/>
          <w:szCs w:val="20"/>
          <w:lang w:eastAsia="ja-JP"/>
        </w:rPr>
        <w:t xml:space="preserve"> L1 parameter list </w:t>
      </w:r>
      <w:r w:rsidR="00741AB4">
        <w:rPr>
          <w:rFonts w:cs="Arial"/>
          <w:sz w:val="20"/>
          <w:szCs w:val="20"/>
          <w:lang w:eastAsia="ja-JP"/>
        </w:rPr>
        <w:t xml:space="preserve">and UE feature list can be found in </w:t>
      </w:r>
      <w:r>
        <w:rPr>
          <w:rFonts w:cs="Arial"/>
          <w:sz w:val="20"/>
          <w:szCs w:val="20"/>
          <w:lang w:eastAsia="ja-JP"/>
        </w:rPr>
        <w:fldChar w:fldCharType="begin"/>
      </w:r>
      <w:r>
        <w:rPr>
          <w:rFonts w:cs="Arial"/>
          <w:sz w:val="20"/>
          <w:szCs w:val="20"/>
          <w:lang w:eastAsia="ja-JP"/>
        </w:rPr>
        <w:instrText xml:space="preserve"> REF _Ref21891263 \r \h </w:instrText>
      </w:r>
      <w:r>
        <w:rPr>
          <w:rFonts w:cs="Arial"/>
          <w:sz w:val="20"/>
          <w:szCs w:val="20"/>
          <w:lang w:eastAsia="ja-JP"/>
        </w:rPr>
      </w:r>
      <w:r>
        <w:rPr>
          <w:rFonts w:cs="Arial"/>
          <w:sz w:val="20"/>
          <w:szCs w:val="20"/>
          <w:lang w:eastAsia="ja-JP"/>
        </w:rPr>
        <w:fldChar w:fldCharType="separate"/>
      </w:r>
      <w:r w:rsidR="00DA7354">
        <w:rPr>
          <w:rFonts w:cs="Arial"/>
          <w:sz w:val="20"/>
          <w:szCs w:val="20"/>
          <w:lang w:eastAsia="ja-JP"/>
        </w:rPr>
        <w:t>[4]</w:t>
      </w:r>
      <w:r>
        <w:rPr>
          <w:rFonts w:cs="Arial"/>
          <w:sz w:val="20"/>
          <w:szCs w:val="20"/>
          <w:lang w:eastAsia="ja-JP"/>
        </w:rPr>
        <w:fldChar w:fldCharType="end"/>
      </w:r>
      <w:r w:rsidR="00741AB4">
        <w:rPr>
          <w:rFonts w:cs="Arial"/>
          <w:sz w:val="20"/>
          <w:szCs w:val="20"/>
          <w:lang w:eastAsia="ja-JP"/>
        </w:rPr>
        <w:t xml:space="preserve"> and </w:t>
      </w:r>
      <w:r w:rsidR="00741AB4">
        <w:rPr>
          <w:rFonts w:cs="Arial"/>
          <w:sz w:val="20"/>
          <w:szCs w:val="20"/>
          <w:lang w:eastAsia="ja-JP"/>
        </w:rPr>
        <w:fldChar w:fldCharType="begin"/>
      </w:r>
      <w:r w:rsidR="00741AB4">
        <w:rPr>
          <w:rFonts w:cs="Arial"/>
          <w:sz w:val="20"/>
          <w:szCs w:val="20"/>
          <w:lang w:eastAsia="ja-JP"/>
        </w:rPr>
        <w:instrText xml:space="preserve"> REF _Ref24114107 \r \h </w:instrText>
      </w:r>
      <w:r w:rsidR="00741AB4">
        <w:rPr>
          <w:rFonts w:cs="Arial"/>
          <w:sz w:val="20"/>
          <w:szCs w:val="20"/>
          <w:lang w:eastAsia="ja-JP"/>
        </w:rPr>
      </w:r>
      <w:r w:rsidR="00741AB4">
        <w:rPr>
          <w:rFonts w:cs="Arial"/>
          <w:sz w:val="20"/>
          <w:szCs w:val="20"/>
          <w:lang w:eastAsia="ja-JP"/>
        </w:rPr>
        <w:fldChar w:fldCharType="separate"/>
      </w:r>
      <w:r w:rsidR="00DA7354">
        <w:rPr>
          <w:rFonts w:cs="Arial"/>
          <w:sz w:val="20"/>
          <w:szCs w:val="20"/>
          <w:lang w:eastAsia="ja-JP"/>
        </w:rPr>
        <w:t>[5]</w:t>
      </w:r>
      <w:r w:rsidR="00741AB4">
        <w:rPr>
          <w:rFonts w:cs="Arial"/>
          <w:sz w:val="20"/>
          <w:szCs w:val="20"/>
          <w:lang w:eastAsia="ja-JP"/>
        </w:rPr>
        <w:fldChar w:fldCharType="end"/>
      </w:r>
      <w:r>
        <w:rPr>
          <w:rFonts w:cs="Arial"/>
          <w:sz w:val="20"/>
          <w:szCs w:val="20"/>
          <w:lang w:eastAsia="ja-JP"/>
        </w:rPr>
        <w:t>.</w:t>
      </w:r>
      <w:r w:rsidR="00957265">
        <w:rPr>
          <w:rFonts w:cs="Arial"/>
          <w:sz w:val="20"/>
          <w:szCs w:val="20"/>
          <w:lang w:eastAsia="ja-JP"/>
        </w:rPr>
        <w:t xml:space="preserve"> </w:t>
      </w:r>
      <w:r w:rsidR="00BE6D94" w:rsidRPr="003218FA">
        <w:rPr>
          <w:rFonts w:cs="Arial"/>
          <w:sz w:val="20"/>
          <w:szCs w:val="20"/>
          <w:lang w:val="en-US"/>
        </w:rPr>
        <w:t>Thi</w:t>
      </w:r>
      <w:r w:rsidR="004E6681">
        <w:rPr>
          <w:rFonts w:cs="Arial"/>
          <w:sz w:val="20"/>
          <w:szCs w:val="20"/>
          <w:lang w:val="en-US"/>
        </w:rPr>
        <w:t>s document</w:t>
      </w:r>
      <w:r w:rsidR="00BE6D94" w:rsidRPr="003218FA">
        <w:rPr>
          <w:rFonts w:cs="Arial"/>
          <w:sz w:val="20"/>
          <w:szCs w:val="20"/>
          <w:lang w:val="en-US"/>
        </w:rPr>
        <w:t xml:space="preserve"> provides a summary and recommendations based on </w:t>
      </w:r>
      <w:r w:rsidR="009D7EC8">
        <w:rPr>
          <w:rFonts w:cs="Arial"/>
          <w:sz w:val="20"/>
          <w:szCs w:val="20"/>
          <w:lang w:val="en-US"/>
        </w:rPr>
        <w:t xml:space="preserve">the </w:t>
      </w:r>
      <w:r w:rsidR="00BE6D94" w:rsidRPr="003218FA">
        <w:rPr>
          <w:rFonts w:cs="Arial"/>
          <w:sz w:val="20"/>
          <w:szCs w:val="20"/>
          <w:lang w:val="en-US"/>
        </w:rPr>
        <w:t>contributions in</w:t>
      </w:r>
      <w:r w:rsidR="002541FD">
        <w:rPr>
          <w:rFonts w:cs="Arial"/>
          <w:sz w:val="20"/>
          <w:szCs w:val="20"/>
          <w:lang w:val="en-US"/>
        </w:rPr>
        <w:t xml:space="preserve"> </w:t>
      </w:r>
      <w:r w:rsidR="002541FD">
        <w:rPr>
          <w:rFonts w:cs="Arial"/>
          <w:sz w:val="20"/>
          <w:szCs w:val="20"/>
          <w:lang w:val="en-US"/>
        </w:rPr>
        <w:fldChar w:fldCharType="begin"/>
      </w:r>
      <w:r w:rsidR="002541FD">
        <w:rPr>
          <w:rFonts w:cs="Arial"/>
          <w:sz w:val="20"/>
          <w:szCs w:val="20"/>
          <w:lang w:val="en-US"/>
        </w:rPr>
        <w:instrText xml:space="preserve"> REF _Ref24472484 \r \h </w:instrText>
      </w:r>
      <w:r w:rsidR="002541FD">
        <w:rPr>
          <w:rFonts w:cs="Arial"/>
          <w:sz w:val="20"/>
          <w:szCs w:val="20"/>
          <w:lang w:val="en-US"/>
        </w:rPr>
      </w:r>
      <w:r w:rsidR="002541FD">
        <w:rPr>
          <w:rFonts w:cs="Arial"/>
          <w:sz w:val="20"/>
          <w:szCs w:val="20"/>
          <w:lang w:val="en-US"/>
        </w:rPr>
        <w:fldChar w:fldCharType="separate"/>
      </w:r>
      <w:r w:rsidR="00DA7354">
        <w:rPr>
          <w:rFonts w:cs="Arial"/>
          <w:sz w:val="20"/>
          <w:szCs w:val="20"/>
          <w:lang w:val="en-US"/>
        </w:rPr>
        <w:t>[6]</w:t>
      </w:r>
      <w:r w:rsidR="002541FD">
        <w:rPr>
          <w:rFonts w:cs="Arial"/>
          <w:sz w:val="20"/>
          <w:szCs w:val="20"/>
          <w:lang w:val="en-US"/>
        </w:rPr>
        <w:fldChar w:fldCharType="end"/>
      </w:r>
      <w:r w:rsidR="002541FD">
        <w:rPr>
          <w:rFonts w:cs="Arial"/>
          <w:sz w:val="20"/>
          <w:szCs w:val="20"/>
          <w:lang w:val="en-US"/>
        </w:rPr>
        <w:t xml:space="preserve"> – </w:t>
      </w:r>
      <w:r w:rsidR="002541FD">
        <w:rPr>
          <w:rFonts w:cs="Arial"/>
          <w:sz w:val="20"/>
          <w:szCs w:val="20"/>
          <w:lang w:val="en-US"/>
        </w:rPr>
        <w:fldChar w:fldCharType="begin"/>
      </w:r>
      <w:r w:rsidR="002541FD">
        <w:rPr>
          <w:rFonts w:cs="Arial"/>
          <w:sz w:val="20"/>
          <w:szCs w:val="20"/>
          <w:lang w:val="en-US"/>
        </w:rPr>
        <w:instrText xml:space="preserve"> REF _Ref24472486 \r \h </w:instrText>
      </w:r>
      <w:r w:rsidR="002541FD">
        <w:rPr>
          <w:rFonts w:cs="Arial"/>
          <w:sz w:val="20"/>
          <w:szCs w:val="20"/>
          <w:lang w:val="en-US"/>
        </w:rPr>
      </w:r>
      <w:r w:rsidR="002541FD">
        <w:rPr>
          <w:rFonts w:cs="Arial"/>
          <w:sz w:val="20"/>
          <w:szCs w:val="20"/>
          <w:lang w:val="en-US"/>
        </w:rPr>
        <w:fldChar w:fldCharType="separate"/>
      </w:r>
      <w:r w:rsidR="00DA7354">
        <w:rPr>
          <w:rFonts w:cs="Arial"/>
          <w:sz w:val="20"/>
          <w:szCs w:val="20"/>
          <w:lang w:val="en-US"/>
        </w:rPr>
        <w:t>[16]</w:t>
      </w:r>
      <w:r w:rsidR="002541FD">
        <w:rPr>
          <w:rFonts w:cs="Arial"/>
          <w:sz w:val="20"/>
          <w:szCs w:val="20"/>
          <w:lang w:val="en-US"/>
        </w:rPr>
        <w:fldChar w:fldCharType="end"/>
      </w:r>
      <w:r w:rsidR="00537647">
        <w:rPr>
          <w:rFonts w:cs="Arial"/>
          <w:sz w:val="20"/>
          <w:szCs w:val="20"/>
          <w:lang w:val="en-US"/>
        </w:rPr>
        <w:t xml:space="preserve"> and the </w:t>
      </w:r>
      <w:r w:rsidR="009D7EC8">
        <w:rPr>
          <w:rFonts w:cs="Arial"/>
          <w:sz w:val="20"/>
          <w:szCs w:val="20"/>
          <w:lang w:val="en-US"/>
        </w:rPr>
        <w:t>revised contribution</w:t>
      </w:r>
      <w:r w:rsidR="00253994">
        <w:rPr>
          <w:rFonts w:cs="Arial"/>
          <w:sz w:val="20"/>
          <w:szCs w:val="20"/>
          <w:lang w:val="en-US"/>
        </w:rPr>
        <w:t>s</w:t>
      </w:r>
      <w:r w:rsidR="00537647">
        <w:rPr>
          <w:rFonts w:cs="Arial"/>
          <w:sz w:val="20"/>
          <w:szCs w:val="20"/>
          <w:lang w:val="en-US"/>
        </w:rPr>
        <w:t xml:space="preserve"> in </w:t>
      </w:r>
      <w:r w:rsidR="00537647">
        <w:rPr>
          <w:rFonts w:cs="Arial"/>
          <w:sz w:val="20"/>
          <w:szCs w:val="20"/>
          <w:lang w:val="en-US"/>
        </w:rPr>
        <w:fldChar w:fldCharType="begin"/>
      </w:r>
      <w:r w:rsidR="00537647">
        <w:rPr>
          <w:rFonts w:cs="Arial"/>
          <w:sz w:val="20"/>
          <w:szCs w:val="20"/>
          <w:lang w:val="en-US"/>
        </w:rPr>
        <w:instrText xml:space="preserve"> REF _Ref25007593 \r \h </w:instrText>
      </w:r>
      <w:r w:rsidR="00537647">
        <w:rPr>
          <w:rFonts w:cs="Arial"/>
          <w:sz w:val="20"/>
          <w:szCs w:val="20"/>
          <w:lang w:val="en-US"/>
        </w:rPr>
      </w:r>
      <w:r w:rsidR="00537647">
        <w:rPr>
          <w:rFonts w:cs="Arial"/>
          <w:sz w:val="20"/>
          <w:szCs w:val="20"/>
          <w:lang w:val="en-US"/>
        </w:rPr>
        <w:fldChar w:fldCharType="separate"/>
      </w:r>
      <w:r w:rsidR="00DA7354">
        <w:rPr>
          <w:rFonts w:cs="Arial"/>
          <w:sz w:val="20"/>
          <w:szCs w:val="20"/>
          <w:lang w:val="en-US"/>
        </w:rPr>
        <w:t>[17]</w:t>
      </w:r>
      <w:r w:rsidR="00537647">
        <w:rPr>
          <w:rFonts w:cs="Arial"/>
          <w:sz w:val="20"/>
          <w:szCs w:val="20"/>
          <w:lang w:val="en-US"/>
        </w:rPr>
        <w:fldChar w:fldCharType="end"/>
      </w:r>
      <w:r w:rsidR="00652C4A">
        <w:rPr>
          <w:rFonts w:cs="Arial"/>
          <w:sz w:val="20"/>
          <w:szCs w:val="20"/>
          <w:lang w:val="en-US"/>
        </w:rPr>
        <w:t xml:space="preserve"> and </w:t>
      </w:r>
      <w:r w:rsidR="00652C4A">
        <w:rPr>
          <w:rFonts w:cs="Arial"/>
          <w:sz w:val="20"/>
          <w:szCs w:val="20"/>
          <w:lang w:val="en-US"/>
        </w:rPr>
        <w:fldChar w:fldCharType="begin"/>
      </w:r>
      <w:r w:rsidR="00652C4A">
        <w:rPr>
          <w:rFonts w:cs="Arial"/>
          <w:sz w:val="20"/>
          <w:szCs w:val="20"/>
          <w:lang w:val="en-US"/>
        </w:rPr>
        <w:instrText xml:space="preserve"> REF _Ref25086490 \r \h </w:instrText>
      </w:r>
      <w:r w:rsidR="00652C4A">
        <w:rPr>
          <w:rFonts w:cs="Arial"/>
          <w:sz w:val="20"/>
          <w:szCs w:val="20"/>
          <w:lang w:val="en-US"/>
        </w:rPr>
      </w:r>
      <w:r w:rsidR="00652C4A">
        <w:rPr>
          <w:rFonts w:cs="Arial"/>
          <w:sz w:val="20"/>
          <w:szCs w:val="20"/>
          <w:lang w:val="en-US"/>
        </w:rPr>
        <w:fldChar w:fldCharType="separate"/>
      </w:r>
      <w:r w:rsidR="00DA7354">
        <w:rPr>
          <w:rFonts w:cs="Arial"/>
          <w:sz w:val="20"/>
          <w:szCs w:val="20"/>
          <w:lang w:val="en-US"/>
        </w:rPr>
        <w:t>[18]</w:t>
      </w:r>
      <w:r w:rsidR="00652C4A">
        <w:rPr>
          <w:rFonts w:cs="Arial"/>
          <w:sz w:val="20"/>
          <w:szCs w:val="20"/>
          <w:lang w:val="en-US"/>
        </w:rPr>
        <w:fldChar w:fldCharType="end"/>
      </w:r>
      <w:r w:rsidR="00537647">
        <w:rPr>
          <w:rFonts w:cs="Arial"/>
          <w:sz w:val="20"/>
          <w:szCs w:val="20"/>
          <w:lang w:val="en-US"/>
        </w:rPr>
        <w:t>.</w:t>
      </w:r>
      <w:r w:rsidR="006510E0">
        <w:rPr>
          <w:rFonts w:cs="Arial"/>
          <w:sz w:val="20"/>
          <w:szCs w:val="20"/>
          <w:lang w:val="en-US"/>
        </w:rPr>
        <w:t xml:space="preserve"> This is an updated version of the initial feature lead summary provided in </w:t>
      </w:r>
      <w:r w:rsidR="006510E0">
        <w:rPr>
          <w:rFonts w:cs="Arial"/>
          <w:sz w:val="20"/>
          <w:szCs w:val="20"/>
          <w:lang w:val="en-US"/>
        </w:rPr>
        <w:fldChar w:fldCharType="begin"/>
      </w:r>
      <w:r w:rsidR="006510E0">
        <w:rPr>
          <w:rFonts w:cs="Arial"/>
          <w:sz w:val="20"/>
          <w:szCs w:val="20"/>
          <w:lang w:val="en-US"/>
        </w:rPr>
        <w:instrText xml:space="preserve"> REF _Ref25171885 \r \h </w:instrText>
      </w:r>
      <w:r w:rsidR="006510E0">
        <w:rPr>
          <w:rFonts w:cs="Arial"/>
          <w:sz w:val="20"/>
          <w:szCs w:val="20"/>
          <w:lang w:val="en-US"/>
        </w:rPr>
      </w:r>
      <w:r w:rsidR="006510E0">
        <w:rPr>
          <w:rFonts w:cs="Arial"/>
          <w:sz w:val="20"/>
          <w:szCs w:val="20"/>
          <w:lang w:val="en-US"/>
        </w:rPr>
        <w:fldChar w:fldCharType="separate"/>
      </w:r>
      <w:r w:rsidR="006510E0">
        <w:rPr>
          <w:rFonts w:cs="Arial"/>
          <w:sz w:val="20"/>
          <w:szCs w:val="20"/>
          <w:lang w:val="en-US"/>
        </w:rPr>
        <w:t>[19]</w:t>
      </w:r>
      <w:r w:rsidR="006510E0">
        <w:rPr>
          <w:rFonts w:cs="Arial"/>
          <w:sz w:val="20"/>
          <w:szCs w:val="20"/>
          <w:lang w:val="en-US"/>
        </w:rPr>
        <w:fldChar w:fldCharType="end"/>
      </w:r>
      <w:r w:rsidR="006510E0">
        <w:rPr>
          <w:rFonts w:cs="Arial"/>
          <w:sz w:val="20"/>
          <w:szCs w:val="20"/>
          <w:lang w:val="en-US"/>
        </w:rPr>
        <w:t>.</w:t>
      </w:r>
    </w:p>
    <w:p w14:paraId="37B6609D" w14:textId="77777777" w:rsidR="00025EC2" w:rsidRDefault="00025EC2" w:rsidP="003218FA">
      <w:pPr>
        <w:pStyle w:val="BodyText"/>
        <w:rPr>
          <w:rFonts w:cs="Arial"/>
          <w:sz w:val="20"/>
          <w:szCs w:val="20"/>
          <w:lang w:eastAsia="ja-JP"/>
        </w:rPr>
      </w:pPr>
    </w:p>
    <w:p w14:paraId="02026EE9" w14:textId="350E3BC0" w:rsidR="00682293" w:rsidRPr="00427A5A" w:rsidRDefault="00682293" w:rsidP="00682293">
      <w:pPr>
        <w:pStyle w:val="Heading1"/>
        <w:rPr>
          <w:rFonts w:cs="Arial"/>
        </w:rPr>
      </w:pPr>
      <w:r w:rsidRPr="00427A5A">
        <w:rPr>
          <w:rFonts w:cs="Arial"/>
        </w:rPr>
        <w:t>2</w:t>
      </w:r>
      <w:r w:rsidRPr="00427A5A">
        <w:rPr>
          <w:rFonts w:cs="Arial"/>
        </w:rPr>
        <w:tab/>
      </w:r>
      <w:r w:rsidR="00B008F2">
        <w:rPr>
          <w:rFonts w:cs="Arial"/>
        </w:rPr>
        <w:t>Multicast scheduling gaps</w:t>
      </w:r>
    </w:p>
    <w:p w14:paraId="65EBDF78" w14:textId="2B14C978" w:rsidR="00E95920" w:rsidRDefault="00E95920" w:rsidP="00B1080E">
      <w:pPr>
        <w:pStyle w:val="BodyText"/>
        <w:rPr>
          <w:rFonts w:cs="Arial"/>
          <w:sz w:val="20"/>
          <w:szCs w:val="20"/>
          <w:lang w:val="en-US"/>
        </w:rPr>
      </w:pPr>
      <w:r w:rsidRPr="00427A5A">
        <w:rPr>
          <w:rFonts w:cs="Arial"/>
          <w:sz w:val="20"/>
          <w:szCs w:val="20"/>
          <w:lang w:val="en-US"/>
        </w:rPr>
        <w:t>RAN1#98</w:t>
      </w:r>
      <w:r>
        <w:rPr>
          <w:rFonts w:cs="Arial"/>
          <w:sz w:val="20"/>
          <w:szCs w:val="20"/>
          <w:lang w:val="en-US"/>
        </w:rPr>
        <w:t>bis</w:t>
      </w:r>
      <w:r w:rsidRPr="00427A5A">
        <w:rPr>
          <w:rFonts w:cs="Arial"/>
          <w:sz w:val="20"/>
          <w:szCs w:val="20"/>
          <w:lang w:val="en-US"/>
        </w:rPr>
        <w:t xml:space="preserve"> made the following agreements</w:t>
      </w:r>
      <w:r>
        <w:rPr>
          <w:rFonts w:cs="Arial"/>
          <w:sz w:val="20"/>
          <w:szCs w:val="20"/>
          <w:lang w:val="en-US"/>
        </w:rPr>
        <w:t xml:space="preserve"> on multicast multi-TB scheduling</w:t>
      </w:r>
      <w:r w:rsidRPr="00427A5A">
        <w:rPr>
          <w:rFonts w:cs="Arial"/>
          <w:sz w:val="20"/>
          <w:szCs w:val="20"/>
          <w:lang w:val="en-US"/>
        </w:rPr>
        <w:t>:</w:t>
      </w:r>
    </w:p>
    <w:p w14:paraId="24E8D909" w14:textId="77777777" w:rsidR="00E95920" w:rsidRPr="00D674E3" w:rsidRDefault="00E95920" w:rsidP="00E95920">
      <w:pPr>
        <w:spacing w:after="0" w:line="240" w:lineRule="auto"/>
        <w:ind w:left="567"/>
        <w:rPr>
          <w:rFonts w:ascii="Times" w:eastAsia="Batang" w:hAnsi="Times" w:cs="Times New Roman"/>
          <w:b/>
          <w:bCs/>
          <w:sz w:val="20"/>
          <w:szCs w:val="20"/>
          <w:lang w:val="en-US" w:eastAsia="x-none"/>
        </w:rPr>
      </w:pPr>
      <w:r w:rsidRPr="00D674E3">
        <w:rPr>
          <w:rFonts w:ascii="Times" w:eastAsia="Batang" w:hAnsi="Times" w:cs="Times New Roman"/>
          <w:b/>
          <w:bCs/>
          <w:sz w:val="20"/>
          <w:szCs w:val="20"/>
          <w:lang w:val="en-US" w:eastAsia="x-none"/>
        </w:rPr>
        <w:t>Conclusion</w:t>
      </w:r>
    </w:p>
    <w:p w14:paraId="13DAEAF7" w14:textId="77777777" w:rsidR="00E95920" w:rsidRPr="00D674E3" w:rsidRDefault="00E95920" w:rsidP="00E95920">
      <w:pPr>
        <w:spacing w:after="0" w:line="240" w:lineRule="auto"/>
        <w:ind w:left="567"/>
        <w:rPr>
          <w:rFonts w:ascii="Times" w:eastAsia="Batang" w:hAnsi="Times" w:cs="Times New Roman"/>
          <w:sz w:val="20"/>
          <w:szCs w:val="20"/>
          <w:lang w:val="en-US" w:eastAsia="x-none"/>
        </w:rPr>
      </w:pPr>
      <w:r w:rsidRPr="00D674E3">
        <w:rPr>
          <w:rFonts w:ascii="Times" w:eastAsia="Batang" w:hAnsi="Times" w:cs="Times New Roman"/>
          <w:sz w:val="20"/>
          <w:szCs w:val="20"/>
          <w:lang w:val="en-US" w:eastAsia="x-none"/>
        </w:rPr>
        <w:t>For multicast, interleaving is not supported</w:t>
      </w:r>
    </w:p>
    <w:p w14:paraId="5074BE27" w14:textId="77777777" w:rsidR="00E95920" w:rsidRPr="00D674E3" w:rsidRDefault="00E95920" w:rsidP="00E95920">
      <w:pPr>
        <w:spacing w:after="0" w:line="240" w:lineRule="auto"/>
        <w:ind w:left="567"/>
        <w:rPr>
          <w:rFonts w:ascii="Times" w:eastAsia="Batang" w:hAnsi="Times" w:cs="Times New Roman"/>
          <w:sz w:val="20"/>
          <w:szCs w:val="24"/>
          <w:lang w:val="en-US" w:eastAsia="x-none"/>
        </w:rPr>
      </w:pPr>
    </w:p>
    <w:p w14:paraId="29AFAF64" w14:textId="77777777" w:rsidR="00E95920" w:rsidRPr="00D674E3" w:rsidRDefault="00E95920" w:rsidP="00E95920">
      <w:pPr>
        <w:spacing w:after="0" w:line="240" w:lineRule="auto"/>
        <w:ind w:left="1287" w:hanging="720"/>
        <w:rPr>
          <w:rFonts w:ascii="Times" w:eastAsia="Batang" w:hAnsi="Times" w:cs="Times New Roman"/>
          <w:b/>
          <w:sz w:val="20"/>
          <w:szCs w:val="20"/>
          <w:highlight w:val="green"/>
        </w:rPr>
      </w:pPr>
      <w:r w:rsidRPr="00D674E3">
        <w:rPr>
          <w:rFonts w:ascii="Times" w:eastAsia="Batang" w:hAnsi="Times" w:cs="Times"/>
          <w:b/>
          <w:bCs/>
          <w:sz w:val="20"/>
          <w:szCs w:val="24"/>
          <w:highlight w:val="green"/>
          <w:lang w:val="en-US" w:eastAsia="x-none"/>
        </w:rPr>
        <w:t>Agreement</w:t>
      </w:r>
    </w:p>
    <w:p w14:paraId="53E86545" w14:textId="77777777" w:rsidR="00E95920" w:rsidRPr="00D674E3" w:rsidRDefault="00E95920" w:rsidP="00E95920">
      <w:pPr>
        <w:tabs>
          <w:tab w:val="left" w:pos="1701"/>
        </w:tabs>
        <w:spacing w:after="0" w:line="240" w:lineRule="auto"/>
        <w:ind w:left="2268" w:hanging="1701"/>
        <w:jc w:val="both"/>
        <w:rPr>
          <w:rFonts w:ascii="Times" w:eastAsia="Times New Roman" w:hAnsi="Times" w:cs="Times"/>
          <w:sz w:val="20"/>
          <w:szCs w:val="20"/>
          <w:lang w:val="en-US" w:eastAsia="zh-CN"/>
        </w:rPr>
      </w:pPr>
      <w:r w:rsidRPr="00D674E3">
        <w:rPr>
          <w:rFonts w:ascii="Times" w:eastAsia="Times New Roman" w:hAnsi="Times" w:cs="Times"/>
          <w:sz w:val="20"/>
          <w:szCs w:val="20"/>
          <w:lang w:val="en-US" w:eastAsia="zh-CN"/>
        </w:rPr>
        <w:t>For multicast, the scheduling gap configuration indicates:</w:t>
      </w:r>
    </w:p>
    <w:p w14:paraId="1581EF05" w14:textId="77777777" w:rsidR="00E95920" w:rsidRPr="00D674E3" w:rsidRDefault="00E95920" w:rsidP="00770E4D">
      <w:pPr>
        <w:numPr>
          <w:ilvl w:val="0"/>
          <w:numId w:val="18"/>
        </w:numPr>
        <w:spacing w:after="0" w:line="240" w:lineRule="auto"/>
        <w:ind w:left="1287"/>
        <w:jc w:val="both"/>
        <w:rPr>
          <w:rFonts w:ascii="Times" w:eastAsia="Batang" w:hAnsi="Times" w:cs="Times"/>
          <w:sz w:val="20"/>
          <w:szCs w:val="20"/>
          <w:lang w:val="en-US" w:eastAsia="x-none"/>
        </w:rPr>
      </w:pPr>
      <w:r w:rsidRPr="00D674E3">
        <w:rPr>
          <w:rFonts w:ascii="Times" w:eastAsia="Batang" w:hAnsi="Times" w:cs="Times"/>
          <w:sz w:val="20"/>
          <w:szCs w:val="20"/>
          <w:lang w:val="en-US" w:eastAsia="x-none"/>
        </w:rPr>
        <w:t>Scheduling gap duration with granularity (FFS)</w:t>
      </w:r>
    </w:p>
    <w:p w14:paraId="34BB5C52" w14:textId="77777777" w:rsidR="00E95920" w:rsidRPr="00D674E3" w:rsidRDefault="00E95920" w:rsidP="00770E4D">
      <w:pPr>
        <w:numPr>
          <w:ilvl w:val="0"/>
          <w:numId w:val="18"/>
        </w:numPr>
        <w:spacing w:after="0" w:line="240" w:lineRule="auto"/>
        <w:ind w:left="1287"/>
        <w:jc w:val="both"/>
        <w:rPr>
          <w:rFonts w:ascii="Times" w:eastAsia="Batang" w:hAnsi="Times" w:cs="Times"/>
          <w:sz w:val="20"/>
          <w:szCs w:val="20"/>
          <w:lang w:val="en-US" w:eastAsia="x-none"/>
        </w:rPr>
      </w:pPr>
      <w:r w:rsidRPr="00D674E3">
        <w:rPr>
          <w:rFonts w:ascii="Times" w:eastAsia="Batang" w:hAnsi="Times" w:cs="Times"/>
          <w:sz w:val="20"/>
          <w:szCs w:val="20"/>
          <w:lang w:val="en-US" w:eastAsia="x-none"/>
        </w:rPr>
        <w:t>FFS: Scheduling gap periodicity</w:t>
      </w:r>
    </w:p>
    <w:p w14:paraId="12D196E6" w14:textId="77777777" w:rsidR="00E95920" w:rsidRPr="00D674E3" w:rsidRDefault="00E95920" w:rsidP="00770E4D">
      <w:pPr>
        <w:numPr>
          <w:ilvl w:val="0"/>
          <w:numId w:val="18"/>
        </w:numPr>
        <w:spacing w:after="0" w:line="240" w:lineRule="auto"/>
        <w:ind w:left="1287"/>
        <w:jc w:val="both"/>
        <w:rPr>
          <w:rFonts w:ascii="Times" w:eastAsia="Batang" w:hAnsi="Times" w:cs="Times"/>
          <w:sz w:val="20"/>
          <w:szCs w:val="20"/>
          <w:lang w:val="en-US" w:eastAsia="x-none"/>
        </w:rPr>
      </w:pPr>
      <w:r w:rsidRPr="00D674E3">
        <w:rPr>
          <w:rFonts w:ascii="Times" w:eastAsia="Batang" w:hAnsi="Times" w:cs="Times"/>
          <w:sz w:val="20"/>
          <w:szCs w:val="20"/>
          <w:lang w:val="en-US" w:eastAsia="x-none"/>
        </w:rPr>
        <w:t>FFS: Other scheduling gap properties</w:t>
      </w:r>
    </w:p>
    <w:p w14:paraId="0D96B89E" w14:textId="77777777" w:rsidR="00E95920" w:rsidRPr="00D674E3" w:rsidRDefault="00E95920" w:rsidP="00E95920">
      <w:pPr>
        <w:spacing w:after="0" w:line="240" w:lineRule="auto"/>
        <w:ind w:left="567"/>
        <w:rPr>
          <w:rFonts w:ascii="Times" w:eastAsia="Batang" w:hAnsi="Times" w:cs="Times New Roman"/>
          <w:sz w:val="20"/>
          <w:szCs w:val="24"/>
          <w:lang w:val="en-US" w:eastAsia="x-none"/>
        </w:rPr>
      </w:pPr>
    </w:p>
    <w:p w14:paraId="18A2F46C" w14:textId="35E2EFC3" w:rsidR="00B1080E" w:rsidRDefault="00F76B42" w:rsidP="00B1080E">
      <w:pPr>
        <w:pStyle w:val="BodyText"/>
        <w:rPr>
          <w:rFonts w:cs="Arial"/>
          <w:sz w:val="20"/>
          <w:szCs w:val="20"/>
          <w:lang w:val="en-US"/>
        </w:rPr>
      </w:pPr>
      <w:r w:rsidRPr="00427A5A">
        <w:rPr>
          <w:rFonts w:cs="Arial"/>
          <w:sz w:val="20"/>
          <w:szCs w:val="20"/>
          <w:lang w:val="en-US"/>
        </w:rPr>
        <w:t xml:space="preserve">The following proposals concern configuration/activation of scheduling gaps for </w:t>
      </w:r>
      <w:r>
        <w:rPr>
          <w:rFonts w:cs="Arial"/>
          <w:sz w:val="20"/>
          <w:szCs w:val="20"/>
          <w:lang w:val="en-US"/>
        </w:rPr>
        <w:t>multicast</w:t>
      </w:r>
      <w:r w:rsidRPr="00427A5A">
        <w:rPr>
          <w:rFonts w:cs="Arial"/>
          <w:sz w:val="20"/>
          <w:szCs w:val="20"/>
          <w:lang w:val="en-US"/>
        </w:rPr>
        <w:t xml:space="preserve"> multi-TB scheduling</w:t>
      </w:r>
      <w:r w:rsidR="006F61DC" w:rsidRPr="00427A5A">
        <w:rPr>
          <w:rFonts w:cs="Arial"/>
          <w:sz w:val="20"/>
          <w:szCs w:val="20"/>
          <w:lang w:val="en-US"/>
        </w:rPr>
        <w:t>.</w:t>
      </w:r>
    </w:p>
    <w:tbl>
      <w:tblPr>
        <w:tblStyle w:val="TableGrid"/>
        <w:tblW w:w="0" w:type="auto"/>
        <w:tblLook w:val="04A0" w:firstRow="1" w:lastRow="0" w:firstColumn="1" w:lastColumn="0" w:noHBand="0" w:noVBand="1"/>
      </w:tblPr>
      <w:tblGrid>
        <w:gridCol w:w="1980"/>
        <w:gridCol w:w="7649"/>
      </w:tblGrid>
      <w:tr w:rsidR="00417CF3" w:rsidRPr="00427A5A" w14:paraId="64694AE0" w14:textId="77777777" w:rsidTr="00515DC3">
        <w:tc>
          <w:tcPr>
            <w:tcW w:w="1980" w:type="dxa"/>
          </w:tcPr>
          <w:p w14:paraId="5902BB5F" w14:textId="3285CFB0" w:rsidR="00417CF3" w:rsidRPr="00427A5A" w:rsidRDefault="00417CF3"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0766A73A" w14:textId="77777777" w:rsidR="00417CF3" w:rsidRPr="00BD6C1D" w:rsidRDefault="00417CF3" w:rsidP="00417CF3">
            <w:pPr>
              <w:rPr>
                <w:rFonts w:ascii="Times New Roman" w:hAnsi="Times New Roman" w:cs="Times New Roman"/>
                <w:sz w:val="20"/>
                <w:lang w:val="en-GB" w:eastAsia="zh-CN"/>
              </w:rPr>
            </w:pPr>
            <w:r w:rsidRPr="00BD6C1D">
              <w:rPr>
                <w:rFonts w:ascii="Times New Roman" w:hAnsi="Times New Roman" w:cs="Times New Roman"/>
                <w:sz w:val="20"/>
                <w:lang w:val="en-GB" w:eastAsia="zh-CN"/>
              </w:rPr>
              <w:t>Proposal 1</w:t>
            </w:r>
            <w:r>
              <w:rPr>
                <w:rFonts w:ascii="Times New Roman" w:hAnsi="Times New Roman" w:cs="Times New Roman"/>
                <w:sz w:val="20"/>
                <w:lang w:val="en-GB" w:eastAsia="zh-CN"/>
              </w:rPr>
              <w:t xml:space="preserve">: </w:t>
            </w:r>
            <w:r w:rsidRPr="00BD6C1D">
              <w:rPr>
                <w:rFonts w:ascii="Times New Roman" w:hAnsi="Times New Roman" w:cs="Times New Roman"/>
                <w:sz w:val="20"/>
                <w:lang w:val="en-GB" w:eastAsia="zh-CN"/>
              </w:rPr>
              <w:t>For multicast, a UE that supports the multi-TB feature also supports scheduling gaps, and it is up to eNB whether to configure the scheduling gaps or not.</w:t>
            </w:r>
          </w:p>
          <w:p w14:paraId="082A1E16" w14:textId="77777777" w:rsidR="00417CF3" w:rsidRPr="00BD6C1D" w:rsidRDefault="00417CF3" w:rsidP="00417CF3">
            <w:pPr>
              <w:rPr>
                <w:rFonts w:ascii="Times New Roman" w:hAnsi="Times New Roman" w:cs="Times New Roman"/>
                <w:sz w:val="20"/>
                <w:lang w:val="en-GB" w:eastAsia="zh-CN"/>
              </w:rPr>
            </w:pPr>
            <w:r w:rsidRPr="00BD6C1D">
              <w:rPr>
                <w:rFonts w:ascii="Times New Roman" w:hAnsi="Times New Roman" w:cs="Times New Roman"/>
                <w:sz w:val="20"/>
                <w:lang w:val="en-GB" w:eastAsia="zh-CN"/>
              </w:rPr>
              <w:lastRenderedPageBreak/>
              <w:t>Proposal 2</w:t>
            </w:r>
            <w:r>
              <w:rPr>
                <w:rFonts w:ascii="Times New Roman" w:hAnsi="Times New Roman" w:cs="Times New Roman"/>
                <w:sz w:val="20"/>
                <w:lang w:val="en-GB" w:eastAsia="zh-CN"/>
              </w:rPr>
              <w:t xml:space="preserve">: </w:t>
            </w:r>
            <w:r w:rsidRPr="00BD6C1D">
              <w:rPr>
                <w:rFonts w:ascii="Times New Roman" w:hAnsi="Times New Roman" w:cs="Times New Roman"/>
                <w:sz w:val="20"/>
                <w:lang w:val="en-GB" w:eastAsia="zh-CN"/>
              </w:rPr>
              <w:t>For multicast, it is enough to be able to configure a single scheduling gap pattern per cell (rather than per SC-MTCH).</w:t>
            </w:r>
          </w:p>
          <w:p w14:paraId="52D0E671" w14:textId="77777777" w:rsidR="00417CF3" w:rsidRPr="00BD6C1D" w:rsidRDefault="00417CF3" w:rsidP="00417CF3">
            <w:pPr>
              <w:rPr>
                <w:rFonts w:ascii="Times New Roman" w:hAnsi="Times New Roman" w:cs="Times New Roman"/>
                <w:sz w:val="20"/>
                <w:lang w:val="en-GB" w:eastAsia="zh-CN"/>
              </w:rPr>
            </w:pPr>
            <w:r w:rsidRPr="00BD6C1D">
              <w:rPr>
                <w:rFonts w:ascii="Times New Roman" w:hAnsi="Times New Roman" w:cs="Times New Roman"/>
                <w:sz w:val="20"/>
                <w:lang w:val="en-GB" w:eastAsia="zh-CN"/>
              </w:rPr>
              <w:t>Proposal 3</w:t>
            </w:r>
            <w:r>
              <w:rPr>
                <w:rFonts w:ascii="Times New Roman" w:hAnsi="Times New Roman" w:cs="Times New Roman"/>
                <w:sz w:val="20"/>
                <w:lang w:val="en-GB" w:eastAsia="zh-CN"/>
              </w:rPr>
              <w:t xml:space="preserve">: </w:t>
            </w:r>
            <w:r w:rsidRPr="00BD6C1D">
              <w:rPr>
                <w:rFonts w:ascii="Times New Roman" w:hAnsi="Times New Roman" w:cs="Times New Roman"/>
                <w:sz w:val="20"/>
                <w:lang w:val="en-GB" w:eastAsia="zh-CN"/>
              </w:rPr>
              <w:t>For multicast, the scheduling gap configuration is based on the same subframe bitmap approach as the legacy (“valid”) BL/CE DL subframe configuration (using 0/10/40 bits corresponding to 0/10/40 subframes).</w:t>
            </w:r>
          </w:p>
          <w:p w14:paraId="58DAFEAE" w14:textId="3A05FD58" w:rsidR="00417CF3" w:rsidRPr="00772BEB" w:rsidRDefault="00417CF3" w:rsidP="00417CF3">
            <w:pPr>
              <w:rPr>
                <w:rFonts w:ascii="Times New Roman" w:hAnsi="Times New Roman" w:cs="Times New Roman"/>
                <w:sz w:val="20"/>
                <w:lang w:val="en-GB" w:eastAsia="zh-CN"/>
              </w:rPr>
            </w:pPr>
            <w:r w:rsidRPr="00BD6C1D">
              <w:rPr>
                <w:rFonts w:ascii="Times New Roman" w:hAnsi="Times New Roman" w:cs="Times New Roman"/>
                <w:sz w:val="20"/>
                <w:lang w:val="en-GB" w:eastAsia="zh-CN"/>
              </w:rPr>
              <w:t>Proposal 4</w:t>
            </w:r>
            <w:r>
              <w:rPr>
                <w:rFonts w:ascii="Times New Roman" w:hAnsi="Times New Roman" w:cs="Times New Roman"/>
                <w:sz w:val="20"/>
                <w:lang w:val="en-GB" w:eastAsia="zh-CN"/>
              </w:rPr>
              <w:t xml:space="preserve">: </w:t>
            </w:r>
            <w:r w:rsidRPr="00BD6C1D">
              <w:rPr>
                <w:rFonts w:ascii="Times New Roman" w:hAnsi="Times New Roman" w:cs="Times New Roman"/>
                <w:sz w:val="20"/>
                <w:lang w:val="en-GB" w:eastAsia="zh-CN"/>
              </w:rPr>
              <w:t>For multicast, discuss whether the scheduling gaps should be supported also in the single-TB case.</w:t>
            </w:r>
          </w:p>
        </w:tc>
      </w:tr>
      <w:tr w:rsidR="00417CF3" w:rsidRPr="00427A5A" w14:paraId="391B45A2" w14:textId="77777777" w:rsidTr="00515DC3">
        <w:tc>
          <w:tcPr>
            <w:tcW w:w="1980" w:type="dxa"/>
          </w:tcPr>
          <w:p w14:paraId="49ACBEA7" w14:textId="472EE4CE" w:rsidR="00417CF3" w:rsidRPr="00427A5A" w:rsidRDefault="00417CF3" w:rsidP="00515DC3">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_Ref24905957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Nokia, Nokia Shanghai Bell</w:t>
            </w:r>
          </w:p>
        </w:tc>
        <w:tc>
          <w:tcPr>
            <w:tcW w:w="7649" w:type="dxa"/>
          </w:tcPr>
          <w:p w14:paraId="031AE04B" w14:textId="46FBB348" w:rsidR="00417CF3" w:rsidRPr="00772BEB" w:rsidRDefault="00D63D62" w:rsidP="00515DC3">
            <w:pPr>
              <w:rPr>
                <w:rFonts w:ascii="Times New Roman" w:hAnsi="Times New Roman" w:cs="Times New Roman"/>
                <w:sz w:val="20"/>
                <w:lang w:eastAsia="zh-CN"/>
              </w:rPr>
            </w:pPr>
            <w:r w:rsidRPr="00D63D62">
              <w:rPr>
                <w:rFonts w:ascii="Times New Roman" w:hAnsi="Times New Roman" w:cs="Times New Roman"/>
                <w:sz w:val="20"/>
                <w:lang w:eastAsia="zh-CN"/>
              </w:rPr>
              <w:t>Proposal 7: For unicast, scheduling gap of N</w:t>
            </w:r>
            <w:r w:rsidRPr="00D63D62">
              <w:rPr>
                <w:rFonts w:ascii="Times New Roman" w:hAnsi="Times New Roman" w:cs="Times New Roman"/>
                <w:sz w:val="20"/>
                <w:vertAlign w:val="subscript"/>
                <w:lang w:eastAsia="zh-CN"/>
              </w:rPr>
              <w:t>gap_multicast</w:t>
            </w:r>
            <w:r w:rsidRPr="00D63D62">
              <w:rPr>
                <w:rFonts w:ascii="Times New Roman" w:hAnsi="Times New Roman" w:cs="Times New Roman"/>
                <w:sz w:val="20"/>
                <w:lang w:eastAsia="zh-CN"/>
              </w:rPr>
              <w:t xml:space="preserve"> subframes is inserted every N</w:t>
            </w:r>
            <w:r w:rsidRPr="00D63D62">
              <w:rPr>
                <w:rFonts w:ascii="Times New Roman" w:hAnsi="Times New Roman" w:cs="Times New Roman"/>
                <w:sz w:val="20"/>
                <w:vertAlign w:val="subscript"/>
                <w:lang w:eastAsia="zh-CN"/>
              </w:rPr>
              <w:t>rep</w:t>
            </w:r>
            <w:r w:rsidRPr="00D63D62">
              <w:rPr>
                <w:rFonts w:ascii="Times New Roman" w:hAnsi="Times New Roman" w:cs="Times New Roman"/>
                <w:sz w:val="20"/>
                <w:lang w:eastAsia="zh-CN"/>
              </w:rPr>
              <w:t xml:space="preserve"> subframes where N</w:t>
            </w:r>
            <w:r w:rsidRPr="00D63D62">
              <w:rPr>
                <w:rFonts w:ascii="Times New Roman" w:hAnsi="Times New Roman" w:cs="Times New Roman"/>
                <w:sz w:val="20"/>
                <w:vertAlign w:val="subscript"/>
                <w:lang w:eastAsia="zh-CN"/>
              </w:rPr>
              <w:t>gap_multicast</w:t>
            </w:r>
            <w:r w:rsidRPr="00D63D62">
              <w:rPr>
                <w:rFonts w:ascii="Times New Roman" w:hAnsi="Times New Roman" w:cs="Times New Roman"/>
                <w:sz w:val="20"/>
                <w:lang w:eastAsia="zh-CN"/>
              </w:rPr>
              <w:t xml:space="preserve"> is the configured scheduling gap duration and N</w:t>
            </w:r>
            <w:r w:rsidRPr="00D63D62">
              <w:rPr>
                <w:rFonts w:ascii="Times New Roman" w:hAnsi="Times New Roman" w:cs="Times New Roman"/>
                <w:sz w:val="20"/>
                <w:vertAlign w:val="subscript"/>
                <w:lang w:eastAsia="zh-CN"/>
              </w:rPr>
              <w:t>rep</w:t>
            </w:r>
            <w:r w:rsidRPr="00D63D62">
              <w:rPr>
                <w:rFonts w:ascii="Times New Roman" w:hAnsi="Times New Roman" w:cs="Times New Roman"/>
                <w:sz w:val="20"/>
                <w:lang w:eastAsia="zh-CN"/>
              </w:rPr>
              <w:t xml:space="preserve"> is the number of repetitions given in the DCI.</w:t>
            </w:r>
          </w:p>
        </w:tc>
      </w:tr>
      <w:tr w:rsidR="00417CF3" w:rsidRPr="00427A5A" w14:paraId="1D40023C" w14:textId="77777777" w:rsidTr="00515DC3">
        <w:tc>
          <w:tcPr>
            <w:tcW w:w="1980" w:type="dxa"/>
          </w:tcPr>
          <w:p w14:paraId="40A8DDB0" w14:textId="7F477C29" w:rsidR="00417CF3" w:rsidRPr="00427A5A" w:rsidRDefault="00417CF3"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_Ref24906003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1E393778" w14:textId="77777777" w:rsidR="00D14673" w:rsidRPr="00D14673" w:rsidRDefault="00D14673" w:rsidP="00D14673">
            <w:pPr>
              <w:rPr>
                <w:rFonts w:ascii="Times New Roman" w:hAnsi="Times New Roman" w:cs="Times New Roman"/>
                <w:sz w:val="20"/>
                <w:lang w:val="en-GB" w:eastAsia="zh-CN"/>
              </w:rPr>
            </w:pPr>
            <w:r w:rsidRPr="00D14673">
              <w:rPr>
                <w:rFonts w:ascii="Times New Roman" w:hAnsi="Times New Roman" w:cs="Times New Roman"/>
                <w:sz w:val="20"/>
                <w:lang w:val="en-GB" w:eastAsia="zh-CN"/>
              </w:rPr>
              <w:t>Proposal 1: Gap value for multicast set as follows</w:t>
            </w:r>
          </w:p>
          <w:p w14:paraId="1411AABF" w14:textId="5514F7B7" w:rsidR="00D14673" w:rsidRPr="00D14673" w:rsidRDefault="00D14673" w:rsidP="00770E4D">
            <w:pPr>
              <w:pStyle w:val="ListParagraph"/>
              <w:numPr>
                <w:ilvl w:val="0"/>
                <w:numId w:val="38"/>
              </w:numPr>
              <w:rPr>
                <w:rFonts w:ascii="Times New Roman" w:hAnsi="Times New Roman" w:cs="Times New Roman"/>
                <w:sz w:val="20"/>
                <w:lang w:eastAsia="zh-CN"/>
              </w:rPr>
            </w:pPr>
            <w:r w:rsidRPr="00D14673">
              <w:rPr>
                <w:rFonts w:ascii="Times New Roman" w:hAnsi="Times New Roman" w:cs="Times New Roman"/>
                <w:sz w:val="20"/>
                <w:lang w:eastAsia="zh-CN"/>
              </w:rPr>
              <w:t>For non-backward compatible deployment requirement, gap value can be zero (no gap is needed).</w:t>
            </w:r>
          </w:p>
          <w:p w14:paraId="04D0250D" w14:textId="0F4DAD93" w:rsidR="00D14673" w:rsidRPr="00D14673" w:rsidRDefault="00D14673" w:rsidP="00770E4D">
            <w:pPr>
              <w:pStyle w:val="ListParagraph"/>
              <w:numPr>
                <w:ilvl w:val="0"/>
                <w:numId w:val="38"/>
              </w:numPr>
              <w:rPr>
                <w:rFonts w:ascii="Times New Roman" w:hAnsi="Times New Roman" w:cs="Times New Roman"/>
                <w:sz w:val="20"/>
                <w:lang w:eastAsia="zh-CN"/>
              </w:rPr>
            </w:pPr>
            <w:r w:rsidRPr="00D14673">
              <w:rPr>
                <w:rFonts w:ascii="Times New Roman" w:hAnsi="Times New Roman" w:cs="Times New Roman"/>
                <w:sz w:val="20"/>
                <w:lang w:eastAsia="zh-CN"/>
              </w:rPr>
              <w:t>For backward compatible deployment scenario, gap value can be decided by MPDCCH length.</w:t>
            </w:r>
            <w:r>
              <w:rPr>
                <w:rFonts w:ascii="Times New Roman" w:hAnsi="Times New Roman" w:cs="Times New Roman"/>
                <w:sz w:val="20"/>
                <w:lang w:eastAsia="zh-CN"/>
              </w:rPr>
              <w:br/>
            </w:r>
          </w:p>
          <w:p w14:paraId="294D804E" w14:textId="29E86FC7" w:rsidR="00417CF3" w:rsidRPr="00772BEB" w:rsidRDefault="00D14673" w:rsidP="00D14673">
            <w:pPr>
              <w:rPr>
                <w:rFonts w:ascii="Times New Roman" w:hAnsi="Times New Roman" w:cs="Times New Roman"/>
                <w:sz w:val="20"/>
                <w:lang w:val="en-GB" w:eastAsia="zh-CN"/>
              </w:rPr>
            </w:pPr>
            <w:r w:rsidRPr="00D14673">
              <w:rPr>
                <w:rFonts w:ascii="Times New Roman" w:hAnsi="Times New Roman" w:cs="Times New Roman"/>
                <w:sz w:val="20"/>
                <w:lang w:val="en-GB" w:eastAsia="zh-CN"/>
              </w:rPr>
              <w:t>Proposal 2: For backward compatible scenario, gap is inserted before every continuous transmission of one TB and the value is LGAP=A1*r*Rmax, where r is indicated by DCI subframes repetition field. A1 is cell-specifically configured by high layer and at least includes {0,1}</w:t>
            </w:r>
          </w:p>
        </w:tc>
      </w:tr>
    </w:tbl>
    <w:p w14:paraId="024C6E96" w14:textId="6DD5FCBD" w:rsidR="00FE437E" w:rsidRPr="00427A5A" w:rsidRDefault="00FE437E" w:rsidP="003218FA">
      <w:pPr>
        <w:pStyle w:val="BodyText"/>
        <w:rPr>
          <w:rFonts w:cs="Arial"/>
          <w:sz w:val="20"/>
          <w:szCs w:val="20"/>
          <w:lang w:val="en-US"/>
        </w:rPr>
      </w:pPr>
    </w:p>
    <w:p w14:paraId="20453822" w14:textId="77777777" w:rsidR="00E16CCF" w:rsidRPr="00427A5A" w:rsidRDefault="00E16CCF" w:rsidP="00E16CCF">
      <w:pPr>
        <w:pStyle w:val="BodyText"/>
        <w:rPr>
          <w:rFonts w:cs="Arial"/>
          <w:sz w:val="20"/>
          <w:szCs w:val="20"/>
          <w:lang w:val="en-US"/>
        </w:rPr>
      </w:pPr>
      <w:r w:rsidRPr="00427A5A">
        <w:rPr>
          <w:rFonts w:cs="Arial"/>
          <w:sz w:val="20"/>
          <w:szCs w:val="20"/>
          <w:lang w:val="en-US"/>
        </w:rPr>
        <w:t>Based on the proposals listed above</w:t>
      </w:r>
      <w:r>
        <w:rPr>
          <w:rFonts w:cs="Arial"/>
          <w:sz w:val="20"/>
          <w:szCs w:val="20"/>
          <w:lang w:val="en-US"/>
        </w:rPr>
        <w:t xml:space="preserve"> and offline discussion</w:t>
      </w:r>
      <w:r w:rsidRPr="00427A5A">
        <w:rPr>
          <w:rFonts w:cs="Arial"/>
          <w:sz w:val="20"/>
          <w:szCs w:val="20"/>
          <w:lang w:val="en-US"/>
        </w:rPr>
        <w:t xml:space="preserve">, </w:t>
      </w:r>
      <w:r>
        <w:rPr>
          <w:rFonts w:cs="Arial"/>
          <w:sz w:val="20"/>
          <w:szCs w:val="20"/>
          <w:lang w:val="en-US"/>
        </w:rPr>
        <w:t xml:space="preserve">perhaps </w:t>
      </w:r>
      <w:r w:rsidRPr="00427A5A">
        <w:rPr>
          <w:rFonts w:cs="Arial"/>
          <w:sz w:val="20"/>
          <w:szCs w:val="20"/>
          <w:lang w:val="en-US"/>
        </w:rPr>
        <w:t>the following can be considered.</w:t>
      </w:r>
    </w:p>
    <w:p w14:paraId="571A1706" w14:textId="35A1F66D" w:rsidR="00180EF8" w:rsidRDefault="00781F07" w:rsidP="00770E4D">
      <w:pPr>
        <w:pStyle w:val="Proposal"/>
        <w:numPr>
          <w:ilvl w:val="0"/>
          <w:numId w:val="17"/>
        </w:numPr>
        <w:tabs>
          <w:tab w:val="clear" w:pos="1304"/>
        </w:tabs>
        <w:spacing w:line="256" w:lineRule="auto"/>
        <w:ind w:left="1701" w:hanging="1701"/>
        <w:rPr>
          <w:rFonts w:cs="Arial"/>
          <w:sz w:val="20"/>
          <w:szCs w:val="20"/>
          <w:lang w:val="en-US"/>
        </w:rPr>
      </w:pPr>
      <w:r>
        <w:rPr>
          <w:rFonts w:cs="Arial"/>
          <w:sz w:val="20"/>
          <w:szCs w:val="20"/>
          <w:lang w:val="en-US"/>
        </w:rPr>
        <w:t>For multicast,</w:t>
      </w:r>
      <w:r w:rsidR="001C03FE">
        <w:rPr>
          <w:rFonts w:cs="Arial"/>
          <w:sz w:val="20"/>
          <w:szCs w:val="20"/>
          <w:lang w:val="en-US"/>
        </w:rPr>
        <w:t xml:space="preserve"> a scheduling gap can be inserted after each TB, where the gap length is configurable between {0, </w:t>
      </w:r>
      <w:r w:rsidR="00E60010">
        <w:rPr>
          <w:rFonts w:cs="Arial"/>
          <w:sz w:val="20"/>
          <w:szCs w:val="20"/>
          <w:lang w:val="en-US"/>
        </w:rPr>
        <w:t>[</w:t>
      </w:r>
      <w:r w:rsidR="001C03FE">
        <w:rPr>
          <w:rFonts w:cs="Arial"/>
          <w:sz w:val="20"/>
          <w:szCs w:val="20"/>
          <w:lang w:val="en-US"/>
        </w:rPr>
        <w:t>8</w:t>
      </w:r>
      <w:r w:rsidR="00E60010">
        <w:rPr>
          <w:rFonts w:cs="Arial"/>
          <w:sz w:val="20"/>
          <w:szCs w:val="20"/>
          <w:lang w:val="en-US"/>
        </w:rPr>
        <w:t>]</w:t>
      </w:r>
      <w:r w:rsidR="001C03FE">
        <w:rPr>
          <w:rFonts w:cs="Arial"/>
          <w:sz w:val="20"/>
          <w:szCs w:val="20"/>
          <w:lang w:val="en-US"/>
        </w:rPr>
        <w:t xml:space="preserve">, </w:t>
      </w:r>
      <w:r w:rsidR="00E60010">
        <w:rPr>
          <w:rFonts w:cs="Arial"/>
          <w:sz w:val="20"/>
          <w:szCs w:val="20"/>
          <w:lang w:val="en-US"/>
        </w:rPr>
        <w:t>[</w:t>
      </w:r>
      <w:r w:rsidR="001C03FE">
        <w:rPr>
          <w:rFonts w:cs="Arial"/>
          <w:sz w:val="20"/>
          <w:szCs w:val="20"/>
          <w:lang w:val="en-US"/>
        </w:rPr>
        <w:t>16</w:t>
      </w:r>
      <w:r w:rsidR="00E60010">
        <w:rPr>
          <w:rFonts w:cs="Arial"/>
          <w:sz w:val="20"/>
          <w:szCs w:val="20"/>
          <w:lang w:val="en-US"/>
        </w:rPr>
        <w:t>]</w:t>
      </w:r>
      <w:r w:rsidR="001C03FE">
        <w:rPr>
          <w:rFonts w:cs="Arial"/>
          <w:sz w:val="20"/>
          <w:szCs w:val="20"/>
          <w:lang w:val="en-US"/>
        </w:rPr>
        <w:t xml:space="preserve">, </w:t>
      </w:r>
      <w:r w:rsidR="00E60010">
        <w:rPr>
          <w:rFonts w:cs="Arial"/>
          <w:sz w:val="20"/>
          <w:szCs w:val="20"/>
          <w:lang w:val="en-US"/>
        </w:rPr>
        <w:t>[</w:t>
      </w:r>
      <w:r w:rsidR="001C03FE">
        <w:rPr>
          <w:rFonts w:cs="Arial"/>
          <w:sz w:val="20"/>
          <w:szCs w:val="20"/>
          <w:lang w:val="en-US"/>
        </w:rPr>
        <w:t>24</w:t>
      </w:r>
      <w:r w:rsidR="00E60010">
        <w:rPr>
          <w:rFonts w:cs="Arial"/>
          <w:sz w:val="20"/>
          <w:szCs w:val="20"/>
          <w:lang w:val="en-US"/>
        </w:rPr>
        <w:t>]</w:t>
      </w:r>
      <w:r w:rsidR="001C03FE">
        <w:rPr>
          <w:rFonts w:cs="Arial"/>
          <w:sz w:val="20"/>
          <w:szCs w:val="20"/>
          <w:lang w:val="en-US"/>
        </w:rPr>
        <w:t>} subframes</w:t>
      </w:r>
      <w:r w:rsidR="00EF2308">
        <w:rPr>
          <w:rFonts w:cs="Arial"/>
          <w:sz w:val="20"/>
          <w:szCs w:val="20"/>
          <w:lang w:val="en-US"/>
        </w:rPr>
        <w:t>.</w:t>
      </w:r>
      <w:r w:rsidR="00E60010">
        <w:rPr>
          <w:rFonts w:cs="Arial"/>
          <w:sz w:val="20"/>
          <w:szCs w:val="20"/>
          <w:lang w:val="en-US"/>
        </w:rPr>
        <w:t xml:space="preserve"> The configuration is [per cell or per SC-MTCH].</w:t>
      </w:r>
    </w:p>
    <w:p w14:paraId="4A104D66" w14:textId="1F60B717" w:rsidR="00180EF8" w:rsidRPr="00427A5A" w:rsidRDefault="00180EF8" w:rsidP="003218FA">
      <w:pPr>
        <w:pStyle w:val="BodyText"/>
        <w:rPr>
          <w:rFonts w:cs="Arial"/>
          <w:sz w:val="20"/>
          <w:szCs w:val="20"/>
          <w:lang w:val="en-US"/>
        </w:rPr>
      </w:pPr>
    </w:p>
    <w:p w14:paraId="02085807" w14:textId="4CB7F88E" w:rsidR="00FE437E" w:rsidRPr="00427A5A" w:rsidRDefault="00B008F2" w:rsidP="00FE437E">
      <w:pPr>
        <w:pStyle w:val="Heading1"/>
        <w:rPr>
          <w:rFonts w:cs="Arial"/>
        </w:rPr>
      </w:pPr>
      <w:r>
        <w:rPr>
          <w:rFonts w:cs="Arial"/>
        </w:rPr>
        <w:t>3</w:t>
      </w:r>
      <w:r w:rsidR="00FE437E" w:rsidRPr="00427A5A">
        <w:rPr>
          <w:rFonts w:cs="Arial"/>
        </w:rPr>
        <w:tab/>
      </w:r>
      <w:r>
        <w:rPr>
          <w:rFonts w:cs="Arial"/>
        </w:rPr>
        <w:t>Unicast s</w:t>
      </w:r>
      <w:r w:rsidR="00065E6C" w:rsidRPr="00427A5A">
        <w:rPr>
          <w:rFonts w:cs="Arial"/>
        </w:rPr>
        <w:t>cheduling gaps</w:t>
      </w:r>
    </w:p>
    <w:p w14:paraId="5C53C6B6" w14:textId="08BA281F" w:rsidR="009F5319" w:rsidRDefault="009F5319" w:rsidP="009F5319">
      <w:pPr>
        <w:pStyle w:val="BodyText"/>
        <w:rPr>
          <w:rFonts w:cs="Arial"/>
          <w:sz w:val="20"/>
          <w:szCs w:val="20"/>
          <w:lang w:val="en-US"/>
        </w:rPr>
      </w:pPr>
      <w:r w:rsidRPr="00427A5A">
        <w:rPr>
          <w:rFonts w:cs="Arial"/>
          <w:sz w:val="20"/>
          <w:szCs w:val="20"/>
          <w:lang w:val="en-US"/>
        </w:rPr>
        <w:t>RAN1#98</w:t>
      </w:r>
      <w:r>
        <w:rPr>
          <w:rFonts w:cs="Arial"/>
          <w:sz w:val="20"/>
          <w:szCs w:val="20"/>
          <w:lang w:val="en-US"/>
        </w:rPr>
        <w:t>bis</w:t>
      </w:r>
      <w:r w:rsidRPr="00427A5A">
        <w:rPr>
          <w:rFonts w:cs="Arial"/>
          <w:sz w:val="20"/>
          <w:szCs w:val="20"/>
          <w:lang w:val="en-US"/>
        </w:rPr>
        <w:t xml:space="preserve"> made the following agreements</w:t>
      </w:r>
      <w:r>
        <w:rPr>
          <w:rFonts w:cs="Arial"/>
          <w:sz w:val="20"/>
          <w:szCs w:val="20"/>
          <w:lang w:val="en-US"/>
        </w:rPr>
        <w:t xml:space="preserve"> on scheduling gaps for unicast multi-TB scheduling</w:t>
      </w:r>
      <w:r w:rsidRPr="00427A5A">
        <w:rPr>
          <w:rFonts w:cs="Arial"/>
          <w:sz w:val="20"/>
          <w:szCs w:val="20"/>
          <w:lang w:val="en-US"/>
        </w:rPr>
        <w:t>:</w:t>
      </w:r>
    </w:p>
    <w:p w14:paraId="7092EA63" w14:textId="77777777" w:rsidR="009F5319" w:rsidRPr="00D674E3" w:rsidRDefault="009F5319" w:rsidP="009F5319">
      <w:pPr>
        <w:spacing w:after="0" w:line="240" w:lineRule="auto"/>
        <w:ind w:left="1287" w:hanging="720"/>
        <w:rPr>
          <w:rFonts w:ascii="Times" w:eastAsia="Batang" w:hAnsi="Times" w:cs="Times New Roman"/>
          <w:b/>
          <w:sz w:val="20"/>
          <w:szCs w:val="20"/>
          <w:highlight w:val="green"/>
        </w:rPr>
      </w:pPr>
      <w:r w:rsidRPr="00D674E3">
        <w:rPr>
          <w:rFonts w:ascii="Times" w:eastAsia="Batang" w:hAnsi="Times" w:cs="Times New Roman"/>
          <w:b/>
          <w:bCs/>
          <w:sz w:val="20"/>
          <w:szCs w:val="24"/>
          <w:highlight w:val="green"/>
          <w:lang w:val="en-US" w:eastAsia="x-none"/>
        </w:rPr>
        <w:t>Agreement</w:t>
      </w:r>
    </w:p>
    <w:p w14:paraId="4F36C369" w14:textId="77777777" w:rsidR="009F5319" w:rsidRPr="00D674E3" w:rsidRDefault="009F5319" w:rsidP="009F5319">
      <w:pPr>
        <w:spacing w:after="0" w:line="240" w:lineRule="auto"/>
        <w:ind w:left="567"/>
        <w:rPr>
          <w:rFonts w:ascii="Times" w:eastAsia="Batang" w:hAnsi="Times" w:cs="Times New Roman"/>
          <w:sz w:val="20"/>
          <w:szCs w:val="24"/>
          <w:lang w:val="en-US" w:eastAsia="x-none"/>
        </w:rPr>
      </w:pPr>
      <w:r w:rsidRPr="00D674E3">
        <w:rPr>
          <w:rFonts w:ascii="Times" w:eastAsia="Batang" w:hAnsi="Times" w:cs="Times New Roman"/>
          <w:sz w:val="20"/>
          <w:szCs w:val="24"/>
          <w:lang w:val="en-US" w:eastAsia="x-none"/>
        </w:rPr>
        <w:t>For unicast, the scheduling gap configuration indicates:</w:t>
      </w:r>
    </w:p>
    <w:p w14:paraId="02F37F45" w14:textId="77777777" w:rsidR="009F5319" w:rsidRPr="00D674E3" w:rsidRDefault="009F5319" w:rsidP="00770E4D">
      <w:pPr>
        <w:numPr>
          <w:ilvl w:val="0"/>
          <w:numId w:val="18"/>
        </w:numPr>
        <w:spacing w:after="0" w:line="240" w:lineRule="auto"/>
        <w:ind w:left="1287"/>
        <w:jc w:val="both"/>
        <w:rPr>
          <w:rFonts w:ascii="Times" w:eastAsia="Batang" w:hAnsi="Times" w:cs="Times"/>
          <w:sz w:val="20"/>
          <w:szCs w:val="20"/>
          <w:lang w:val="en-US" w:eastAsia="x-none"/>
        </w:rPr>
      </w:pPr>
      <w:r w:rsidRPr="00D674E3">
        <w:rPr>
          <w:rFonts w:ascii="Times" w:eastAsia="Batang" w:hAnsi="Times" w:cs="Times"/>
          <w:sz w:val="20"/>
          <w:szCs w:val="20"/>
          <w:lang w:val="en-US" w:eastAsia="x-none"/>
        </w:rPr>
        <w:t>Scheduling gap duration with granularity (FFS)</w:t>
      </w:r>
    </w:p>
    <w:p w14:paraId="526631AA" w14:textId="77777777" w:rsidR="009F5319" w:rsidRPr="00D674E3" w:rsidRDefault="009F5319" w:rsidP="00770E4D">
      <w:pPr>
        <w:numPr>
          <w:ilvl w:val="0"/>
          <w:numId w:val="18"/>
        </w:numPr>
        <w:spacing w:after="0" w:line="240" w:lineRule="auto"/>
        <w:ind w:left="1287"/>
        <w:jc w:val="both"/>
        <w:rPr>
          <w:rFonts w:ascii="Times" w:eastAsia="Batang" w:hAnsi="Times" w:cs="Times"/>
          <w:sz w:val="20"/>
          <w:szCs w:val="20"/>
          <w:lang w:val="en-US" w:eastAsia="x-none"/>
        </w:rPr>
      </w:pPr>
      <w:r w:rsidRPr="00D674E3">
        <w:rPr>
          <w:rFonts w:ascii="Times" w:eastAsia="Batang" w:hAnsi="Times" w:cs="Times"/>
          <w:sz w:val="20"/>
          <w:szCs w:val="20"/>
          <w:lang w:val="en-US" w:eastAsia="x-none"/>
        </w:rPr>
        <w:t>FFS: Scheduling gap periodicity</w:t>
      </w:r>
    </w:p>
    <w:p w14:paraId="358C180F" w14:textId="77777777" w:rsidR="009F5319" w:rsidRPr="00D674E3" w:rsidRDefault="009F5319" w:rsidP="00770E4D">
      <w:pPr>
        <w:numPr>
          <w:ilvl w:val="0"/>
          <w:numId w:val="18"/>
        </w:numPr>
        <w:spacing w:after="0" w:line="240" w:lineRule="auto"/>
        <w:ind w:left="1287"/>
        <w:jc w:val="both"/>
        <w:rPr>
          <w:rFonts w:ascii="Times" w:eastAsia="Batang" w:hAnsi="Times" w:cs="Times"/>
          <w:sz w:val="20"/>
          <w:szCs w:val="20"/>
          <w:lang w:val="en-US" w:eastAsia="x-none"/>
        </w:rPr>
      </w:pPr>
      <w:r w:rsidRPr="00D674E3">
        <w:rPr>
          <w:rFonts w:ascii="Times" w:eastAsia="Batang" w:hAnsi="Times" w:cs="Times"/>
          <w:sz w:val="20"/>
          <w:szCs w:val="20"/>
          <w:lang w:val="en-US" w:eastAsia="x-none"/>
        </w:rPr>
        <w:t>FFS: Scheduling gap time offset</w:t>
      </w:r>
    </w:p>
    <w:p w14:paraId="5A83C500" w14:textId="77777777" w:rsidR="009F5319" w:rsidRPr="00D674E3" w:rsidRDefault="009F5319" w:rsidP="00770E4D">
      <w:pPr>
        <w:numPr>
          <w:ilvl w:val="0"/>
          <w:numId w:val="18"/>
        </w:numPr>
        <w:spacing w:after="0" w:line="240" w:lineRule="auto"/>
        <w:ind w:left="1287"/>
        <w:jc w:val="both"/>
        <w:rPr>
          <w:rFonts w:ascii="Times" w:eastAsia="Batang" w:hAnsi="Times" w:cs="Times"/>
          <w:sz w:val="20"/>
          <w:szCs w:val="20"/>
          <w:lang w:val="en-US" w:eastAsia="x-none"/>
        </w:rPr>
      </w:pPr>
      <w:r w:rsidRPr="00D674E3">
        <w:rPr>
          <w:rFonts w:ascii="Times" w:eastAsia="Batang" w:hAnsi="Times" w:cs="Times"/>
          <w:sz w:val="20"/>
          <w:szCs w:val="20"/>
          <w:lang w:val="en-US" w:eastAsia="x-none"/>
        </w:rPr>
        <w:t xml:space="preserve">FFS: Threshold for enabling scheduling gap </w:t>
      </w:r>
    </w:p>
    <w:p w14:paraId="0C296AC5" w14:textId="77777777" w:rsidR="009F5319" w:rsidRPr="00D674E3" w:rsidRDefault="009F5319" w:rsidP="009F5319">
      <w:pPr>
        <w:spacing w:after="0" w:line="240" w:lineRule="auto"/>
        <w:ind w:left="567"/>
        <w:rPr>
          <w:rFonts w:ascii="Times" w:eastAsia="Batang" w:hAnsi="Times" w:cs="Times New Roman"/>
          <w:sz w:val="20"/>
          <w:szCs w:val="24"/>
          <w:lang w:val="en-US" w:eastAsia="x-none"/>
        </w:rPr>
      </w:pPr>
    </w:p>
    <w:p w14:paraId="2BF1ABE8" w14:textId="77777777" w:rsidR="009F5319" w:rsidRPr="00D674E3" w:rsidRDefault="009F5319" w:rsidP="009F5319">
      <w:pPr>
        <w:spacing w:after="0" w:line="240" w:lineRule="auto"/>
        <w:ind w:left="567"/>
        <w:rPr>
          <w:rFonts w:ascii="Times" w:eastAsia="Batang" w:hAnsi="Times" w:cs="Arial"/>
          <w:b/>
          <w:sz w:val="20"/>
          <w:szCs w:val="20"/>
          <w:lang w:val="en-US"/>
        </w:rPr>
      </w:pPr>
      <w:r w:rsidRPr="00D674E3">
        <w:rPr>
          <w:rFonts w:ascii="Times" w:eastAsia="Batang" w:hAnsi="Times" w:cs="Arial"/>
          <w:b/>
          <w:sz w:val="20"/>
          <w:szCs w:val="20"/>
          <w:highlight w:val="green"/>
          <w:lang w:val="en-US"/>
        </w:rPr>
        <w:t>Agreement</w:t>
      </w:r>
    </w:p>
    <w:p w14:paraId="715CC0CA" w14:textId="77777777" w:rsidR="009F5319" w:rsidRPr="00D674E3" w:rsidRDefault="009F5319" w:rsidP="009F5319">
      <w:pPr>
        <w:spacing w:after="0" w:line="240" w:lineRule="auto"/>
        <w:ind w:left="567"/>
        <w:rPr>
          <w:rFonts w:ascii="Times" w:eastAsia="Batang" w:hAnsi="Times" w:cs="Arial"/>
          <w:sz w:val="20"/>
          <w:szCs w:val="20"/>
          <w:lang w:val="en-US"/>
        </w:rPr>
      </w:pPr>
      <w:r w:rsidRPr="00D674E3">
        <w:rPr>
          <w:rFonts w:ascii="Times" w:eastAsia="Batang" w:hAnsi="Times" w:cs="Arial"/>
          <w:sz w:val="20"/>
          <w:szCs w:val="20"/>
          <w:lang w:val="en-US"/>
        </w:rPr>
        <w:t>For unicast, a scheduling gap containing an MPDCCH transmission can be used for indication of early termination of ongoing PUSCH transmission(s).</w:t>
      </w:r>
    </w:p>
    <w:p w14:paraId="0E5CF99A" w14:textId="77777777" w:rsidR="009F5319" w:rsidRPr="00D674E3" w:rsidRDefault="009F5319" w:rsidP="00770E4D">
      <w:pPr>
        <w:numPr>
          <w:ilvl w:val="0"/>
          <w:numId w:val="49"/>
        </w:numPr>
        <w:spacing w:after="0" w:line="240" w:lineRule="auto"/>
        <w:ind w:left="1287"/>
        <w:rPr>
          <w:rFonts w:ascii="Times" w:eastAsia="Batang" w:hAnsi="Times" w:cs="Arial"/>
          <w:sz w:val="20"/>
          <w:szCs w:val="20"/>
          <w:lang w:val="en-US"/>
        </w:rPr>
      </w:pPr>
      <w:r w:rsidRPr="00D674E3">
        <w:rPr>
          <w:rFonts w:ascii="Times" w:eastAsia="Batang" w:hAnsi="Times" w:cs="Arial"/>
          <w:sz w:val="20"/>
          <w:szCs w:val="20"/>
          <w:lang w:val="en-US"/>
        </w:rPr>
        <w:t>FFS: Whether a UE is required to monitor MPDCCH during the scheduling gap</w:t>
      </w:r>
    </w:p>
    <w:p w14:paraId="1FE031EF" w14:textId="61362DD3" w:rsidR="009F5319" w:rsidRDefault="009F5319" w:rsidP="00770E4D">
      <w:pPr>
        <w:numPr>
          <w:ilvl w:val="0"/>
          <w:numId w:val="49"/>
        </w:numPr>
        <w:spacing w:after="0" w:line="240" w:lineRule="auto"/>
        <w:ind w:left="1287"/>
        <w:rPr>
          <w:rFonts w:ascii="Times" w:eastAsia="Batang" w:hAnsi="Times" w:cs="Arial"/>
          <w:sz w:val="20"/>
          <w:szCs w:val="20"/>
          <w:lang w:val="en-US"/>
        </w:rPr>
      </w:pPr>
      <w:r w:rsidRPr="00D674E3">
        <w:rPr>
          <w:rFonts w:ascii="Times" w:eastAsia="Batang" w:hAnsi="Times" w:cs="Arial"/>
          <w:sz w:val="20"/>
          <w:szCs w:val="20"/>
          <w:lang w:val="en-US"/>
        </w:rPr>
        <w:t>FFS: Whether the above also applies for PDSCH</w:t>
      </w:r>
    </w:p>
    <w:p w14:paraId="7688DAEE" w14:textId="77777777" w:rsidR="00FA10A0" w:rsidRDefault="00FA10A0" w:rsidP="00FA10A0">
      <w:pPr>
        <w:spacing w:after="0" w:line="240" w:lineRule="auto"/>
        <w:ind w:left="567"/>
        <w:rPr>
          <w:rFonts w:ascii="Times" w:eastAsia="Batang" w:hAnsi="Times" w:cs="Arial"/>
          <w:sz w:val="20"/>
          <w:szCs w:val="20"/>
          <w:lang w:val="en-US"/>
        </w:rPr>
      </w:pPr>
    </w:p>
    <w:p w14:paraId="57EECB7B" w14:textId="77777777" w:rsidR="00FA10A0" w:rsidRPr="00D674E3" w:rsidRDefault="00FA10A0" w:rsidP="00FA10A0">
      <w:pPr>
        <w:spacing w:after="0" w:line="240" w:lineRule="auto"/>
        <w:ind w:left="1287" w:hanging="720"/>
        <w:rPr>
          <w:rFonts w:ascii="Times" w:eastAsia="Batang" w:hAnsi="Times" w:cs="Times New Roman"/>
          <w:b/>
          <w:sz w:val="20"/>
          <w:szCs w:val="20"/>
          <w:highlight w:val="green"/>
        </w:rPr>
      </w:pPr>
      <w:r w:rsidRPr="00D674E3">
        <w:rPr>
          <w:rFonts w:ascii="Times New Roman" w:eastAsia="Times New Roman" w:hAnsi="Times New Roman" w:cs="Arial"/>
          <w:b/>
          <w:bCs/>
          <w:sz w:val="20"/>
          <w:szCs w:val="20"/>
          <w:highlight w:val="green"/>
          <w:lang w:val="en-US" w:eastAsia="zh-CN"/>
        </w:rPr>
        <w:t>Agreement</w:t>
      </w:r>
    </w:p>
    <w:p w14:paraId="7F010067" w14:textId="77777777" w:rsidR="00FA10A0" w:rsidRPr="00D674E3" w:rsidRDefault="00FA10A0" w:rsidP="00FA10A0">
      <w:pPr>
        <w:tabs>
          <w:tab w:val="left" w:pos="0"/>
        </w:tabs>
        <w:spacing w:after="0" w:line="240" w:lineRule="auto"/>
        <w:ind w:left="567"/>
        <w:jc w:val="both"/>
        <w:rPr>
          <w:rFonts w:ascii="Times New Roman" w:eastAsia="Times New Roman" w:hAnsi="Times New Roman" w:cs="Arial"/>
          <w:sz w:val="20"/>
          <w:szCs w:val="20"/>
          <w:lang w:val="en-US" w:eastAsia="zh-CN"/>
        </w:rPr>
      </w:pPr>
      <w:r w:rsidRPr="00D674E3">
        <w:rPr>
          <w:rFonts w:ascii="Times New Roman" w:eastAsia="Times New Roman" w:hAnsi="Times New Roman" w:cs="Arial"/>
          <w:sz w:val="20"/>
          <w:szCs w:val="20"/>
          <w:lang w:val="en-US" w:eastAsia="zh-CN"/>
        </w:rPr>
        <w:t>For unicast, scheduling gaps can be configured separately for DL and UL by RRC</w:t>
      </w:r>
    </w:p>
    <w:p w14:paraId="64795DA3" w14:textId="77777777" w:rsidR="00FA10A0" w:rsidRPr="00D674E3" w:rsidRDefault="00FA10A0" w:rsidP="00770E4D">
      <w:pPr>
        <w:numPr>
          <w:ilvl w:val="0"/>
          <w:numId w:val="18"/>
        </w:numPr>
        <w:spacing w:after="0" w:line="240" w:lineRule="auto"/>
        <w:ind w:left="1287"/>
        <w:jc w:val="both"/>
        <w:rPr>
          <w:rFonts w:ascii="Times" w:eastAsia="Batang" w:hAnsi="Times" w:cs="Times New Roman"/>
          <w:sz w:val="20"/>
          <w:szCs w:val="24"/>
          <w:lang w:eastAsia="zh-CN"/>
        </w:rPr>
      </w:pPr>
      <w:r w:rsidRPr="00D674E3">
        <w:rPr>
          <w:rFonts w:ascii="Times" w:eastAsia="Batang" w:hAnsi="Times" w:cs="Arial"/>
          <w:sz w:val="20"/>
          <w:szCs w:val="20"/>
          <w:lang w:val="en-US" w:eastAsia="x-none"/>
        </w:rPr>
        <w:t>Dynamic</w:t>
      </w:r>
      <w:r w:rsidRPr="00D674E3">
        <w:rPr>
          <w:rFonts w:ascii="Times" w:eastAsia="Batang" w:hAnsi="Times" w:cs="Times New Roman"/>
          <w:sz w:val="20"/>
          <w:szCs w:val="24"/>
          <w:lang w:eastAsia="zh-CN"/>
        </w:rPr>
        <w:t xml:space="preserve"> activation/deactivation of scheduling gaps via DCI is FFS.</w:t>
      </w:r>
    </w:p>
    <w:p w14:paraId="44FE731D" w14:textId="77777777" w:rsidR="009F5319" w:rsidRDefault="009F5319" w:rsidP="003218FA">
      <w:pPr>
        <w:pStyle w:val="BodyText"/>
        <w:rPr>
          <w:rFonts w:cs="Arial"/>
          <w:sz w:val="20"/>
          <w:szCs w:val="20"/>
          <w:lang w:val="en-US"/>
        </w:rPr>
      </w:pPr>
    </w:p>
    <w:p w14:paraId="3C7EC17E" w14:textId="0F256205" w:rsidR="00065E6C" w:rsidRDefault="00A256BF" w:rsidP="003218FA">
      <w:pPr>
        <w:pStyle w:val="BodyText"/>
        <w:rPr>
          <w:rFonts w:cs="Arial"/>
          <w:sz w:val="20"/>
          <w:szCs w:val="20"/>
          <w:lang w:val="en-US"/>
        </w:rPr>
      </w:pPr>
      <w:r w:rsidRPr="00427A5A">
        <w:rPr>
          <w:rFonts w:cs="Arial"/>
          <w:sz w:val="20"/>
          <w:szCs w:val="20"/>
          <w:lang w:val="en-US"/>
        </w:rPr>
        <w:t>The following proposals concern configuration</w:t>
      </w:r>
      <w:r w:rsidR="00DF6248" w:rsidRPr="00427A5A">
        <w:rPr>
          <w:rFonts w:cs="Arial"/>
          <w:sz w:val="20"/>
          <w:szCs w:val="20"/>
          <w:lang w:val="en-US"/>
        </w:rPr>
        <w:t>/activation</w:t>
      </w:r>
      <w:r w:rsidRPr="00427A5A">
        <w:rPr>
          <w:rFonts w:cs="Arial"/>
          <w:sz w:val="20"/>
          <w:szCs w:val="20"/>
          <w:lang w:val="en-US"/>
        </w:rPr>
        <w:t xml:space="preserve"> of scheduling gaps for unicast multi-TB scheduling.</w:t>
      </w:r>
    </w:p>
    <w:tbl>
      <w:tblPr>
        <w:tblStyle w:val="TableGrid"/>
        <w:tblW w:w="0" w:type="auto"/>
        <w:tblLook w:val="04A0" w:firstRow="1" w:lastRow="0" w:firstColumn="1" w:lastColumn="0" w:noHBand="0" w:noVBand="1"/>
      </w:tblPr>
      <w:tblGrid>
        <w:gridCol w:w="1980"/>
        <w:gridCol w:w="7649"/>
      </w:tblGrid>
      <w:tr w:rsidR="001D34AE" w:rsidRPr="00427A5A" w14:paraId="721804A8" w14:textId="77777777" w:rsidTr="00515DC3">
        <w:tc>
          <w:tcPr>
            <w:tcW w:w="1980" w:type="dxa"/>
          </w:tcPr>
          <w:p w14:paraId="451F2964" w14:textId="007791B2"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66AFA6D6" w14:textId="71A2EFDE" w:rsidR="001D6719" w:rsidRPr="001D6719" w:rsidRDefault="001D6719" w:rsidP="001D6719">
            <w:pPr>
              <w:rPr>
                <w:rFonts w:ascii="Times New Roman" w:hAnsi="Times New Roman" w:cs="Times New Roman"/>
                <w:sz w:val="20"/>
                <w:lang w:val="en-GB" w:eastAsia="zh-CN"/>
              </w:rPr>
            </w:pPr>
            <w:r w:rsidRPr="001D6719">
              <w:rPr>
                <w:rFonts w:ascii="Times New Roman" w:hAnsi="Times New Roman" w:cs="Times New Roman"/>
                <w:sz w:val="20"/>
                <w:lang w:val="en-GB" w:eastAsia="zh-CN"/>
              </w:rPr>
              <w:t>Proposal 5</w:t>
            </w:r>
            <w:r>
              <w:rPr>
                <w:rFonts w:ascii="Times New Roman" w:hAnsi="Times New Roman" w:cs="Times New Roman"/>
                <w:sz w:val="20"/>
                <w:lang w:val="en-GB" w:eastAsia="zh-CN"/>
              </w:rPr>
              <w:t xml:space="preserve">: </w:t>
            </w:r>
            <w:r w:rsidRPr="001D6719">
              <w:rPr>
                <w:rFonts w:ascii="Times New Roman" w:hAnsi="Times New Roman" w:cs="Times New Roman"/>
                <w:sz w:val="20"/>
                <w:lang w:val="en-GB" w:eastAsia="zh-CN"/>
              </w:rPr>
              <w:t>For unicast, the (UE-specific) scheduling gap configuration is based on the same subframe bitmap approach as the legacy (“valid”) BL/CE DL subframe configuration (using 0/10/40 bits corresponding to 0/10/40 subframes).</w:t>
            </w:r>
          </w:p>
          <w:p w14:paraId="7BA05C92" w14:textId="63098988" w:rsidR="001D6719" w:rsidRPr="001D6719" w:rsidRDefault="001D6719" w:rsidP="001D6719">
            <w:pPr>
              <w:rPr>
                <w:rFonts w:ascii="Times New Roman" w:hAnsi="Times New Roman" w:cs="Times New Roman"/>
                <w:sz w:val="20"/>
                <w:lang w:val="en-GB" w:eastAsia="zh-CN"/>
              </w:rPr>
            </w:pPr>
            <w:r w:rsidRPr="001D6719">
              <w:rPr>
                <w:rFonts w:ascii="Times New Roman" w:hAnsi="Times New Roman" w:cs="Times New Roman"/>
                <w:sz w:val="20"/>
                <w:lang w:val="en-GB" w:eastAsia="zh-CN"/>
              </w:rPr>
              <w:t>Proposal 6</w:t>
            </w:r>
            <w:r>
              <w:rPr>
                <w:rFonts w:ascii="Times New Roman" w:hAnsi="Times New Roman" w:cs="Times New Roman"/>
                <w:sz w:val="20"/>
                <w:lang w:val="en-GB" w:eastAsia="zh-CN"/>
              </w:rPr>
              <w:t xml:space="preserve">: </w:t>
            </w:r>
            <w:r w:rsidRPr="001D6719">
              <w:rPr>
                <w:rFonts w:ascii="Times New Roman" w:hAnsi="Times New Roman" w:cs="Times New Roman"/>
                <w:sz w:val="20"/>
                <w:lang w:val="en-GB" w:eastAsia="zh-CN"/>
              </w:rPr>
              <w:t>For unicast, discuss whether the scheduling gaps should be supported also in the single-TB case.</w:t>
            </w:r>
          </w:p>
          <w:p w14:paraId="5783B087" w14:textId="09190D76" w:rsidR="001D34AE" w:rsidRPr="00772BEB" w:rsidRDefault="001D6719" w:rsidP="001D6719">
            <w:pPr>
              <w:rPr>
                <w:rFonts w:ascii="Times New Roman" w:hAnsi="Times New Roman" w:cs="Times New Roman"/>
                <w:sz w:val="20"/>
                <w:lang w:val="en-GB" w:eastAsia="zh-CN"/>
              </w:rPr>
            </w:pPr>
            <w:r w:rsidRPr="001D6719">
              <w:rPr>
                <w:rFonts w:ascii="Times New Roman" w:hAnsi="Times New Roman" w:cs="Times New Roman"/>
                <w:sz w:val="20"/>
                <w:lang w:val="en-GB" w:eastAsia="zh-CN"/>
              </w:rPr>
              <w:t>Proposal 8</w:t>
            </w:r>
            <w:r>
              <w:rPr>
                <w:rFonts w:ascii="Times New Roman" w:hAnsi="Times New Roman" w:cs="Times New Roman"/>
                <w:sz w:val="20"/>
                <w:lang w:val="en-GB" w:eastAsia="zh-CN"/>
              </w:rPr>
              <w:t xml:space="preserve">: </w:t>
            </w:r>
            <w:r w:rsidRPr="001D6719">
              <w:rPr>
                <w:rFonts w:ascii="Times New Roman" w:hAnsi="Times New Roman" w:cs="Times New Roman"/>
                <w:sz w:val="20"/>
                <w:lang w:val="en-GB" w:eastAsia="zh-CN"/>
              </w:rPr>
              <w:t>Dynamic activation/deactivation of scheduling gaps via DCI is not further considered in the RAN1 work with the Rel-16 multi-TB feature (but note that a similar functionality may be possibly to realize using the already agreed new DCI bit for dynamic control of the Rel-16 resource reservation feature).</w:t>
            </w:r>
          </w:p>
        </w:tc>
      </w:tr>
      <w:tr w:rsidR="001D34AE" w:rsidRPr="00427A5A" w14:paraId="68D9D346" w14:textId="77777777" w:rsidTr="00515DC3">
        <w:tc>
          <w:tcPr>
            <w:tcW w:w="1980" w:type="dxa"/>
          </w:tcPr>
          <w:p w14:paraId="1E77842A" w14:textId="117ED173"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_Ref24905942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Huawei, HiSilicon</w:t>
            </w:r>
          </w:p>
        </w:tc>
        <w:tc>
          <w:tcPr>
            <w:tcW w:w="7649" w:type="dxa"/>
          </w:tcPr>
          <w:p w14:paraId="6A15FEB8" w14:textId="1209F82C" w:rsidR="00A900CB" w:rsidRPr="00772BEB" w:rsidRDefault="00A900CB" w:rsidP="00515DC3">
            <w:pPr>
              <w:rPr>
                <w:rFonts w:ascii="Times New Roman" w:hAnsi="Times New Roman" w:cs="Times New Roman"/>
                <w:sz w:val="20"/>
                <w:lang w:eastAsia="zh-CN"/>
              </w:rPr>
            </w:pPr>
            <w:r w:rsidRPr="00A900CB">
              <w:rPr>
                <w:rFonts w:ascii="Times New Roman" w:hAnsi="Times New Roman" w:cs="Times New Roman"/>
                <w:sz w:val="20"/>
                <w:lang w:eastAsia="zh-CN"/>
              </w:rPr>
              <w:t>Proposal 5: The scheduling gap is dynamic activated/deactivated implicitly based on the number of the scheduled TBs in the DCI.</w:t>
            </w:r>
          </w:p>
        </w:tc>
      </w:tr>
      <w:tr w:rsidR="001D34AE" w:rsidRPr="00427A5A" w14:paraId="0AEFB93A" w14:textId="77777777" w:rsidTr="00515DC3">
        <w:tc>
          <w:tcPr>
            <w:tcW w:w="1980" w:type="dxa"/>
          </w:tcPr>
          <w:p w14:paraId="078B1CFE" w14:textId="314E36DC"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_Ref24905957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Nokia, Nokia Shanghai Bell</w:t>
            </w:r>
          </w:p>
        </w:tc>
        <w:tc>
          <w:tcPr>
            <w:tcW w:w="7649" w:type="dxa"/>
          </w:tcPr>
          <w:p w14:paraId="7EE3F9B6" w14:textId="60819D16" w:rsidR="001D34AE" w:rsidRPr="00772BEB" w:rsidRDefault="009777B6" w:rsidP="00515DC3">
            <w:pPr>
              <w:rPr>
                <w:rFonts w:ascii="Times New Roman" w:hAnsi="Times New Roman" w:cs="Times New Roman"/>
                <w:sz w:val="20"/>
                <w:lang w:eastAsia="zh-CN"/>
              </w:rPr>
            </w:pPr>
            <w:r w:rsidRPr="009777B6">
              <w:rPr>
                <w:rFonts w:ascii="Times New Roman" w:hAnsi="Times New Roman" w:cs="Times New Roman"/>
                <w:sz w:val="20"/>
                <w:lang w:eastAsia="zh-CN"/>
              </w:rPr>
              <w:t>Proposal 6: For unicast, scheduling gap of N</w:t>
            </w:r>
            <w:r w:rsidRPr="009777B6">
              <w:rPr>
                <w:rFonts w:ascii="Times New Roman" w:hAnsi="Times New Roman" w:cs="Times New Roman"/>
                <w:sz w:val="20"/>
                <w:vertAlign w:val="subscript"/>
                <w:lang w:eastAsia="zh-CN"/>
              </w:rPr>
              <w:t>gap_unicas</w:t>
            </w:r>
            <w:r w:rsidRPr="009777B6">
              <w:rPr>
                <w:rFonts w:ascii="Times New Roman" w:hAnsi="Times New Roman" w:cs="Times New Roman"/>
                <w:sz w:val="20"/>
                <w:lang w:eastAsia="zh-CN"/>
              </w:rPr>
              <w:t>t subframes is inserted every N</w:t>
            </w:r>
            <w:r w:rsidRPr="009777B6">
              <w:rPr>
                <w:rFonts w:ascii="Times New Roman" w:hAnsi="Times New Roman" w:cs="Times New Roman"/>
                <w:sz w:val="20"/>
                <w:vertAlign w:val="subscript"/>
                <w:lang w:eastAsia="zh-CN"/>
              </w:rPr>
              <w:t>rep</w:t>
            </w:r>
            <w:r w:rsidRPr="009777B6">
              <w:rPr>
                <w:rFonts w:ascii="Times New Roman" w:hAnsi="Times New Roman" w:cs="Times New Roman"/>
                <w:sz w:val="20"/>
                <w:lang w:eastAsia="zh-CN"/>
              </w:rPr>
              <w:t xml:space="preserve"> subframes where N</w:t>
            </w:r>
            <w:r w:rsidRPr="009777B6">
              <w:rPr>
                <w:rFonts w:ascii="Times New Roman" w:hAnsi="Times New Roman" w:cs="Times New Roman"/>
                <w:sz w:val="20"/>
                <w:vertAlign w:val="subscript"/>
                <w:lang w:eastAsia="zh-CN"/>
              </w:rPr>
              <w:t>gap_unicast</w:t>
            </w:r>
            <w:r w:rsidRPr="009777B6">
              <w:rPr>
                <w:rFonts w:ascii="Times New Roman" w:hAnsi="Times New Roman" w:cs="Times New Roman"/>
                <w:sz w:val="20"/>
                <w:lang w:eastAsia="zh-CN"/>
              </w:rPr>
              <w:t xml:space="preserve"> is the configured scheduling gap duration and N</w:t>
            </w:r>
            <w:r w:rsidRPr="009777B6">
              <w:rPr>
                <w:rFonts w:ascii="Times New Roman" w:hAnsi="Times New Roman" w:cs="Times New Roman"/>
                <w:sz w:val="20"/>
                <w:vertAlign w:val="subscript"/>
                <w:lang w:eastAsia="zh-CN"/>
              </w:rPr>
              <w:t>rep</w:t>
            </w:r>
            <w:r w:rsidRPr="009777B6">
              <w:rPr>
                <w:rFonts w:ascii="Times New Roman" w:hAnsi="Times New Roman" w:cs="Times New Roman"/>
                <w:sz w:val="20"/>
                <w:lang w:eastAsia="zh-CN"/>
              </w:rPr>
              <w:t xml:space="preserve"> is the number of repetitions given in the DCI.</w:t>
            </w:r>
          </w:p>
        </w:tc>
      </w:tr>
      <w:tr w:rsidR="001D34AE" w:rsidRPr="00427A5A" w14:paraId="25B7986B" w14:textId="77777777" w:rsidTr="00515DC3">
        <w:tc>
          <w:tcPr>
            <w:tcW w:w="1980" w:type="dxa"/>
          </w:tcPr>
          <w:p w14:paraId="29A18E29" w14:textId="3773302F"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_Ref24905965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Intel Corporation</w:t>
            </w:r>
          </w:p>
        </w:tc>
        <w:tc>
          <w:tcPr>
            <w:tcW w:w="7649" w:type="dxa"/>
          </w:tcPr>
          <w:p w14:paraId="754BE5C2" w14:textId="77777777" w:rsidR="005F21A2" w:rsidRPr="00D75B39" w:rsidRDefault="009F6ABF" w:rsidP="009F6ABF">
            <w:pPr>
              <w:rPr>
                <w:rFonts w:ascii="Times New Roman" w:hAnsi="Times New Roman" w:cs="Times New Roman"/>
                <w:sz w:val="20"/>
                <w:lang w:val="en-US" w:eastAsia="zh-CN"/>
              </w:rPr>
            </w:pPr>
            <w:r w:rsidRPr="00D75B39">
              <w:rPr>
                <w:rFonts w:ascii="Times New Roman" w:hAnsi="Times New Roman" w:cs="Times New Roman"/>
                <w:sz w:val="20"/>
                <w:lang w:val="en-US" w:eastAsia="zh-CN"/>
              </w:rPr>
              <w:t>Proposal 1:</w:t>
            </w:r>
          </w:p>
          <w:p w14:paraId="27E95F50" w14:textId="49DE6EC2" w:rsidR="009F6ABF" w:rsidRPr="00D75B39" w:rsidRDefault="009F6ABF" w:rsidP="00770E4D">
            <w:pPr>
              <w:pStyle w:val="ListParagraph"/>
              <w:numPr>
                <w:ilvl w:val="0"/>
                <w:numId w:val="25"/>
              </w:numPr>
              <w:rPr>
                <w:rFonts w:ascii="Times New Roman" w:hAnsi="Times New Roman" w:cs="Times New Roman"/>
                <w:sz w:val="20"/>
                <w:lang w:val="en-US" w:eastAsia="zh-CN"/>
              </w:rPr>
            </w:pPr>
            <w:r w:rsidRPr="00D75B39">
              <w:rPr>
                <w:rFonts w:ascii="Times New Roman" w:hAnsi="Times New Roman" w:cs="Times New Roman"/>
                <w:sz w:val="20"/>
                <w:lang w:val="en-US" w:eastAsia="zh-CN"/>
              </w:rPr>
              <w:t>Introduce a repetition threshold (respectively for DL and UL) so that the scheduling gaps are used when the total number of TB repetitions across all scheduled TBs exceeds the threshold</w:t>
            </w:r>
          </w:p>
          <w:p w14:paraId="3EFA4A51" w14:textId="34951271" w:rsidR="009F6ABF" w:rsidRPr="00D75B39" w:rsidRDefault="009F6ABF" w:rsidP="00770E4D">
            <w:pPr>
              <w:pStyle w:val="ListParagraph"/>
              <w:numPr>
                <w:ilvl w:val="1"/>
                <w:numId w:val="25"/>
              </w:numPr>
              <w:rPr>
                <w:rFonts w:ascii="Times New Roman" w:hAnsi="Times New Roman" w:cs="Times New Roman"/>
                <w:sz w:val="20"/>
                <w:lang w:val="en-US" w:eastAsia="zh-CN"/>
              </w:rPr>
            </w:pPr>
            <w:r w:rsidRPr="00D75B39">
              <w:rPr>
                <w:rFonts w:ascii="Times New Roman" w:hAnsi="Times New Roman" w:cs="Times New Roman"/>
                <w:sz w:val="20"/>
                <w:lang w:val="en-US" w:eastAsia="zh-CN"/>
              </w:rPr>
              <w:t>Separate thresholds are configured for CE mode A and B.</w:t>
            </w:r>
          </w:p>
          <w:p w14:paraId="2301DF7E" w14:textId="26E03CAC" w:rsidR="009F6ABF" w:rsidRPr="00D75B39" w:rsidRDefault="009F6ABF" w:rsidP="00770E4D">
            <w:pPr>
              <w:pStyle w:val="ListParagraph"/>
              <w:numPr>
                <w:ilvl w:val="0"/>
                <w:numId w:val="25"/>
              </w:numPr>
              <w:rPr>
                <w:rFonts w:ascii="Times New Roman" w:hAnsi="Times New Roman" w:cs="Times New Roman"/>
                <w:sz w:val="20"/>
                <w:lang w:val="en-US" w:eastAsia="zh-CN"/>
              </w:rPr>
            </w:pPr>
            <w:r w:rsidRPr="00D75B39">
              <w:rPr>
                <w:rFonts w:ascii="Times New Roman" w:hAnsi="Times New Roman" w:cs="Times New Roman"/>
                <w:sz w:val="20"/>
                <w:lang w:val="en-US" w:eastAsia="zh-CN"/>
              </w:rPr>
              <w:t>The scheduling gaps configured to occur periodically</w:t>
            </w:r>
          </w:p>
          <w:p w14:paraId="19E7A4FD" w14:textId="0939C978" w:rsidR="009F6ABF" w:rsidRPr="00D75B39" w:rsidRDefault="009F6ABF" w:rsidP="00770E4D">
            <w:pPr>
              <w:pStyle w:val="ListParagraph"/>
              <w:numPr>
                <w:ilvl w:val="0"/>
                <w:numId w:val="25"/>
              </w:numPr>
              <w:rPr>
                <w:rFonts w:ascii="Times New Roman" w:hAnsi="Times New Roman" w:cs="Times New Roman"/>
                <w:sz w:val="20"/>
                <w:lang w:val="en-US" w:eastAsia="zh-CN"/>
              </w:rPr>
            </w:pPr>
            <w:r w:rsidRPr="00D75B39">
              <w:rPr>
                <w:rFonts w:ascii="Times New Roman" w:hAnsi="Times New Roman" w:cs="Times New Roman"/>
                <w:sz w:val="20"/>
                <w:lang w:val="en-US" w:eastAsia="zh-CN"/>
              </w:rPr>
              <w:t>The scheduling gaps parameters, e.g., enabling flag, threshold value(s) on numbers of repetitions of PDSCH and PUSCH respectively, gap duration, gap periodicity, etc., are configured via RRC with separate signaling for DL and UL.</w:t>
            </w:r>
          </w:p>
          <w:p w14:paraId="66B14AEF" w14:textId="5FF8FEF8" w:rsidR="009F6ABF" w:rsidRPr="00D75B39" w:rsidRDefault="009F6ABF" w:rsidP="00770E4D">
            <w:pPr>
              <w:pStyle w:val="ListParagraph"/>
              <w:numPr>
                <w:ilvl w:val="0"/>
                <w:numId w:val="25"/>
              </w:numPr>
              <w:rPr>
                <w:rFonts w:ascii="Times New Roman" w:hAnsi="Times New Roman" w:cs="Times New Roman"/>
                <w:sz w:val="20"/>
                <w:lang w:val="en-US" w:eastAsia="zh-CN"/>
              </w:rPr>
            </w:pPr>
            <w:r w:rsidRPr="00D75B39">
              <w:rPr>
                <w:rFonts w:ascii="Times New Roman" w:hAnsi="Times New Roman" w:cs="Times New Roman"/>
                <w:sz w:val="20"/>
                <w:lang w:val="en-US" w:eastAsia="zh-CN"/>
              </w:rPr>
              <w:t xml:space="preserve">For downlink scheduling gaps, absolute starting point of gap periodicity, e.g., SFN=0, sf=0 is used. </w:t>
            </w:r>
          </w:p>
          <w:p w14:paraId="35D77531" w14:textId="5C2F0AB4" w:rsidR="001D34AE" w:rsidRPr="00D75B39" w:rsidRDefault="009F6ABF" w:rsidP="00770E4D">
            <w:pPr>
              <w:pStyle w:val="ListParagraph"/>
              <w:numPr>
                <w:ilvl w:val="0"/>
                <w:numId w:val="25"/>
              </w:numPr>
              <w:rPr>
                <w:rFonts w:ascii="Times New Roman" w:hAnsi="Times New Roman" w:cs="Times New Roman"/>
                <w:sz w:val="20"/>
                <w:lang w:val="en-US" w:eastAsia="zh-CN"/>
              </w:rPr>
            </w:pPr>
            <w:r w:rsidRPr="00D75B39">
              <w:rPr>
                <w:rFonts w:ascii="Times New Roman" w:hAnsi="Times New Roman" w:cs="Times New Roman"/>
                <w:sz w:val="20"/>
                <w:lang w:val="en-US" w:eastAsia="zh-CN"/>
              </w:rPr>
              <w:t>For uplink scheduling gaps, the starting point is relative to, e.g., start of PUSCH transmission.</w:t>
            </w:r>
            <w:r w:rsidR="003D4467">
              <w:rPr>
                <w:rFonts w:ascii="Times New Roman" w:hAnsi="Times New Roman" w:cs="Times New Roman"/>
                <w:sz w:val="20"/>
                <w:lang w:val="en-US" w:eastAsia="zh-CN"/>
              </w:rPr>
              <w:br/>
            </w:r>
          </w:p>
        </w:tc>
      </w:tr>
      <w:tr w:rsidR="001D34AE" w:rsidRPr="00427A5A" w14:paraId="012A31D7" w14:textId="77777777" w:rsidTr="00515DC3">
        <w:tc>
          <w:tcPr>
            <w:tcW w:w="1980" w:type="dxa"/>
          </w:tcPr>
          <w:p w14:paraId="0F5EFC84" w14:textId="2A0B7A93"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_Ref24905970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Sony</w:t>
            </w:r>
          </w:p>
        </w:tc>
        <w:tc>
          <w:tcPr>
            <w:tcW w:w="7649" w:type="dxa"/>
          </w:tcPr>
          <w:p w14:paraId="73A0FC3E" w14:textId="77777777" w:rsidR="001D34AE" w:rsidRDefault="00653046" w:rsidP="00515DC3">
            <w:pPr>
              <w:rPr>
                <w:rFonts w:ascii="Times New Roman" w:hAnsi="Times New Roman" w:cs="Times New Roman"/>
                <w:sz w:val="20"/>
                <w:lang w:val="en-GB" w:eastAsia="zh-CN"/>
              </w:rPr>
            </w:pPr>
            <w:r w:rsidRPr="00653046">
              <w:rPr>
                <w:rFonts w:ascii="Times New Roman" w:hAnsi="Times New Roman" w:cs="Times New Roman"/>
                <w:sz w:val="20"/>
                <w:lang w:val="en-GB" w:eastAsia="zh-CN"/>
              </w:rPr>
              <w:t>Proposal 1: The UE can be configured with a scheduling gap duration from the set of {2,4,8,16} subframes.</w:t>
            </w:r>
          </w:p>
          <w:p w14:paraId="19E8DEC0" w14:textId="703CF9D2" w:rsidR="00653046" w:rsidRDefault="00653046" w:rsidP="00515DC3">
            <w:pPr>
              <w:rPr>
                <w:rFonts w:ascii="Times New Roman" w:hAnsi="Times New Roman" w:cs="Times New Roman"/>
                <w:sz w:val="20"/>
                <w:lang w:val="en-GB" w:eastAsia="zh-CN"/>
              </w:rPr>
            </w:pPr>
            <w:r w:rsidRPr="00653046">
              <w:rPr>
                <w:rFonts w:ascii="Times New Roman" w:hAnsi="Times New Roman" w:cs="Times New Roman"/>
                <w:sz w:val="20"/>
                <w:lang w:val="en-GB" w:eastAsia="zh-CN"/>
              </w:rPr>
              <w:t>Proposal 2: The UE can be configured with a scheduling gap periodicit</w:t>
            </w:r>
            <w:r w:rsidR="00BC6B85">
              <w:rPr>
                <w:rFonts w:ascii="Times New Roman" w:hAnsi="Times New Roman" w:cs="Times New Roman"/>
                <w:sz w:val="20"/>
                <w:lang w:val="en-GB" w:eastAsia="zh-CN"/>
              </w:rPr>
              <w:t>y</w:t>
            </w:r>
            <w:r w:rsidRPr="00653046">
              <w:rPr>
                <w:rFonts w:ascii="Times New Roman" w:hAnsi="Times New Roman" w:cs="Times New Roman"/>
                <w:sz w:val="20"/>
                <w:lang w:val="en-GB" w:eastAsia="zh-CN"/>
              </w:rPr>
              <w:t xml:space="preserve"> from the set of {10, 20, 32, 40} ms.</w:t>
            </w:r>
          </w:p>
          <w:p w14:paraId="3358D736" w14:textId="77777777" w:rsidR="005F6C04" w:rsidRDefault="005F6C04" w:rsidP="00515DC3">
            <w:pPr>
              <w:rPr>
                <w:rFonts w:ascii="Times New Roman" w:hAnsi="Times New Roman" w:cs="Times New Roman"/>
                <w:sz w:val="20"/>
                <w:lang w:val="en-GB" w:eastAsia="zh-CN"/>
              </w:rPr>
            </w:pPr>
            <w:r w:rsidRPr="005F6C04">
              <w:rPr>
                <w:rFonts w:ascii="Times New Roman" w:hAnsi="Times New Roman" w:cs="Times New Roman"/>
                <w:sz w:val="20"/>
                <w:lang w:val="en-GB" w:eastAsia="zh-CN"/>
              </w:rPr>
              <w:t>Proposal 3: The offset of scheduling gap timing is relative to SFN, rather than relative to the start of the MTBG transmission.</w:t>
            </w:r>
          </w:p>
          <w:p w14:paraId="4A0A1DE8" w14:textId="1BAB8F5A" w:rsidR="00555C43" w:rsidRPr="00772BEB" w:rsidRDefault="00FB23C2" w:rsidP="00515DC3">
            <w:pPr>
              <w:rPr>
                <w:rFonts w:ascii="Times New Roman" w:hAnsi="Times New Roman" w:cs="Times New Roman"/>
                <w:sz w:val="20"/>
                <w:lang w:val="en-GB" w:eastAsia="zh-CN"/>
              </w:rPr>
            </w:pPr>
            <w:r w:rsidRPr="00FB23C2">
              <w:rPr>
                <w:rFonts w:ascii="Times New Roman" w:hAnsi="Times New Roman" w:cs="Times New Roman"/>
                <w:sz w:val="20"/>
                <w:lang w:val="en-GB" w:eastAsia="zh-CN"/>
              </w:rPr>
              <w:t>Proposal 4: There is no threshold for enabling scheduling gaps.</w:t>
            </w:r>
          </w:p>
        </w:tc>
      </w:tr>
      <w:tr w:rsidR="001D34AE" w:rsidRPr="00427A5A" w14:paraId="54BE0FAA" w14:textId="77777777" w:rsidTr="00515DC3">
        <w:tc>
          <w:tcPr>
            <w:tcW w:w="1980" w:type="dxa"/>
          </w:tcPr>
          <w:p w14:paraId="4AC6AF71" w14:textId="191F2959"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_Ref24905988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772BEB">
              <w:rPr>
                <w:rFonts w:ascii="Times New Roman" w:hAnsi="Times New Roman" w:cs="Times New Roman"/>
                <w:sz w:val="20"/>
                <w:lang w:eastAsia="zh-CN"/>
              </w:rPr>
              <w:t>Beijing Xiaomi Software Tech</w:t>
            </w:r>
          </w:p>
        </w:tc>
        <w:tc>
          <w:tcPr>
            <w:tcW w:w="7649" w:type="dxa"/>
          </w:tcPr>
          <w:p w14:paraId="051B97F7" w14:textId="420C5610" w:rsidR="00683EE5" w:rsidRPr="00683EE5" w:rsidRDefault="00683EE5" w:rsidP="00683EE5">
            <w:pPr>
              <w:rPr>
                <w:rFonts w:ascii="Times New Roman" w:hAnsi="Times New Roman" w:cs="Times New Roman"/>
                <w:sz w:val="20"/>
                <w:lang w:val="en-GB" w:eastAsia="zh-CN"/>
              </w:rPr>
            </w:pPr>
            <w:r w:rsidRPr="00683EE5">
              <w:rPr>
                <w:rFonts w:ascii="Times New Roman" w:hAnsi="Times New Roman" w:cs="Times New Roman"/>
                <w:sz w:val="20"/>
                <w:lang w:val="en-GB" w:eastAsia="zh-CN"/>
              </w:rPr>
              <w:t>Proposal 1</w:t>
            </w:r>
            <w:r>
              <w:rPr>
                <w:rFonts w:ascii="Times New Roman" w:hAnsi="Times New Roman" w:cs="Times New Roman"/>
                <w:sz w:val="20"/>
                <w:lang w:val="en-GB" w:eastAsia="zh-CN"/>
              </w:rPr>
              <w:t xml:space="preserve">: </w:t>
            </w:r>
            <w:r w:rsidRPr="00683EE5">
              <w:rPr>
                <w:rFonts w:ascii="Times New Roman" w:hAnsi="Times New Roman" w:cs="Times New Roman"/>
                <w:sz w:val="20"/>
                <w:lang w:val="en-GB" w:eastAsia="zh-CN"/>
              </w:rPr>
              <w:t>The configuration of the scheduling gap can be performed in hybrid way</w:t>
            </w:r>
          </w:p>
          <w:p w14:paraId="0EA186BF" w14:textId="527115C6" w:rsidR="00683EE5" w:rsidRPr="00683EE5" w:rsidRDefault="00683EE5" w:rsidP="00770E4D">
            <w:pPr>
              <w:pStyle w:val="ListParagraph"/>
              <w:numPr>
                <w:ilvl w:val="0"/>
                <w:numId w:val="29"/>
              </w:numPr>
              <w:rPr>
                <w:rFonts w:ascii="Times New Roman" w:hAnsi="Times New Roman" w:cs="Times New Roman"/>
                <w:sz w:val="20"/>
                <w:lang w:eastAsia="zh-CN"/>
              </w:rPr>
            </w:pPr>
            <w:r w:rsidRPr="00683EE5">
              <w:rPr>
                <w:rFonts w:ascii="Times New Roman" w:hAnsi="Times New Roman" w:cs="Times New Roman"/>
                <w:sz w:val="20"/>
                <w:lang w:eastAsia="zh-CN"/>
              </w:rPr>
              <w:t xml:space="preserve">The support of scheduling gap is configured in semi static way </w:t>
            </w:r>
          </w:p>
          <w:p w14:paraId="43454D94" w14:textId="478C6D14" w:rsidR="001D34AE" w:rsidRPr="00683EE5" w:rsidRDefault="00683EE5" w:rsidP="00770E4D">
            <w:pPr>
              <w:pStyle w:val="ListParagraph"/>
              <w:numPr>
                <w:ilvl w:val="0"/>
                <w:numId w:val="29"/>
              </w:numPr>
              <w:rPr>
                <w:rFonts w:ascii="Times New Roman" w:hAnsi="Times New Roman" w:cs="Times New Roman"/>
                <w:sz w:val="20"/>
                <w:lang w:eastAsia="zh-CN"/>
              </w:rPr>
            </w:pPr>
            <w:r w:rsidRPr="00683EE5">
              <w:rPr>
                <w:rFonts w:ascii="Times New Roman" w:hAnsi="Times New Roman" w:cs="Times New Roman"/>
                <w:sz w:val="20"/>
                <w:lang w:eastAsia="zh-CN"/>
              </w:rPr>
              <w:t>The scheduling gap can be activated/deactivated according to the number of scheduled TB or the number of repetitions</w:t>
            </w:r>
            <w:r>
              <w:rPr>
                <w:rFonts w:ascii="Times New Roman" w:hAnsi="Times New Roman" w:cs="Times New Roman"/>
                <w:sz w:val="20"/>
                <w:lang w:eastAsia="zh-CN"/>
              </w:rPr>
              <w:br/>
            </w:r>
          </w:p>
        </w:tc>
      </w:tr>
      <w:tr w:rsidR="001D34AE" w:rsidRPr="00427A5A" w14:paraId="49084F62" w14:textId="77777777" w:rsidTr="00515DC3">
        <w:tc>
          <w:tcPr>
            <w:tcW w:w="1980" w:type="dxa"/>
          </w:tcPr>
          <w:p w14:paraId="1A6BD1FD" w14:textId="29B6595A"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2BA4176D" w14:textId="26350611" w:rsidR="006A1BFD" w:rsidRPr="006A1BFD" w:rsidRDefault="006A1BFD" w:rsidP="006A1BFD">
            <w:pPr>
              <w:rPr>
                <w:rFonts w:ascii="Times New Roman" w:hAnsi="Times New Roman" w:cs="Times New Roman"/>
                <w:sz w:val="20"/>
                <w:lang w:val="en-GB" w:eastAsia="zh-CN"/>
              </w:rPr>
            </w:pPr>
            <w:r w:rsidRPr="006A1BFD">
              <w:rPr>
                <w:rFonts w:ascii="Times New Roman" w:hAnsi="Times New Roman" w:cs="Times New Roman"/>
                <w:sz w:val="20"/>
                <w:lang w:val="en-GB" w:eastAsia="zh-CN"/>
              </w:rPr>
              <w:t>Proposal 9</w:t>
            </w:r>
            <w:r>
              <w:rPr>
                <w:rFonts w:ascii="Times New Roman" w:hAnsi="Times New Roman" w:cs="Times New Roman"/>
                <w:sz w:val="20"/>
                <w:lang w:val="en-GB" w:eastAsia="zh-CN"/>
              </w:rPr>
              <w:t xml:space="preserve">: </w:t>
            </w:r>
            <w:r w:rsidRPr="006A1BFD">
              <w:rPr>
                <w:rFonts w:ascii="Times New Roman" w:hAnsi="Times New Roman" w:cs="Times New Roman"/>
                <w:sz w:val="20"/>
                <w:lang w:val="en-GB" w:eastAsia="zh-CN"/>
              </w:rPr>
              <w:t>Scheduling multiple TB with gaps is enabled and disabled by RRC signalling.</w:t>
            </w:r>
          </w:p>
          <w:p w14:paraId="59551573" w14:textId="128AEDE0" w:rsidR="006A1BFD" w:rsidRPr="006A1BFD" w:rsidRDefault="006A1BFD" w:rsidP="006A1BFD">
            <w:pPr>
              <w:rPr>
                <w:rFonts w:ascii="Times New Roman" w:hAnsi="Times New Roman" w:cs="Times New Roman"/>
                <w:sz w:val="20"/>
                <w:lang w:val="en-GB" w:eastAsia="zh-CN"/>
              </w:rPr>
            </w:pPr>
            <w:r w:rsidRPr="006A1BFD">
              <w:rPr>
                <w:rFonts w:ascii="Times New Roman" w:hAnsi="Times New Roman" w:cs="Times New Roman"/>
                <w:sz w:val="20"/>
                <w:lang w:val="en-GB" w:eastAsia="zh-CN"/>
              </w:rPr>
              <w:t>Proposal 10</w:t>
            </w:r>
            <w:r>
              <w:rPr>
                <w:rFonts w:ascii="Times New Roman" w:hAnsi="Times New Roman" w:cs="Times New Roman"/>
                <w:sz w:val="20"/>
                <w:lang w:val="en-GB" w:eastAsia="zh-CN"/>
              </w:rPr>
              <w:t xml:space="preserve">: </w:t>
            </w:r>
            <w:r w:rsidRPr="006A1BFD">
              <w:rPr>
                <w:rFonts w:ascii="Times New Roman" w:hAnsi="Times New Roman" w:cs="Times New Roman"/>
                <w:sz w:val="20"/>
                <w:lang w:val="en-GB" w:eastAsia="zh-CN"/>
              </w:rPr>
              <w:t>When multiple TBs are scheduled by one DCI, a Gap Configuration Field is present in the DCI only when scheduling multiple TB with gaps is enabled by RRC signalling</w:t>
            </w:r>
          </w:p>
          <w:p w14:paraId="6CA1E32D" w14:textId="77777777" w:rsidR="006A1BFD" w:rsidRDefault="006A1BFD" w:rsidP="006A1BFD">
            <w:pPr>
              <w:rPr>
                <w:rFonts w:ascii="Times New Roman" w:hAnsi="Times New Roman" w:cs="Times New Roman"/>
                <w:sz w:val="20"/>
                <w:lang w:val="en-US" w:eastAsia="zh-CN"/>
              </w:rPr>
            </w:pPr>
            <w:r w:rsidRPr="006A1BFD">
              <w:rPr>
                <w:rFonts w:ascii="Times New Roman" w:hAnsi="Times New Roman" w:cs="Times New Roman"/>
                <w:sz w:val="20"/>
                <w:lang w:val="en-US" w:eastAsia="zh-CN"/>
              </w:rPr>
              <w:t>Proposal 11: The DCI Gap Configuration Field is 1 bit and indicates one of two possible Gap Configurations where RRC signaling defines the corresponding gap configurations.</w:t>
            </w:r>
          </w:p>
          <w:p w14:paraId="35639999" w14:textId="5C5D2AC2" w:rsidR="001D34AE" w:rsidRPr="006A1BFD" w:rsidRDefault="006A1BFD" w:rsidP="00770E4D">
            <w:pPr>
              <w:pStyle w:val="ListParagraph"/>
              <w:numPr>
                <w:ilvl w:val="0"/>
                <w:numId w:val="31"/>
              </w:numPr>
              <w:rPr>
                <w:rFonts w:ascii="Times New Roman" w:hAnsi="Times New Roman" w:cs="Times New Roman"/>
                <w:sz w:val="20"/>
                <w:lang w:val="en-US" w:eastAsia="zh-CN"/>
              </w:rPr>
            </w:pPr>
            <w:r w:rsidRPr="006A1BFD">
              <w:rPr>
                <w:rFonts w:ascii="Times New Roman" w:hAnsi="Times New Roman" w:cs="Times New Roman"/>
                <w:sz w:val="20"/>
                <w:lang w:val="en-US" w:eastAsia="zh-CN"/>
              </w:rPr>
              <w:t>FFS: the set of possible gap configurations</w:t>
            </w:r>
            <w:r>
              <w:rPr>
                <w:rFonts w:ascii="Times New Roman" w:hAnsi="Times New Roman" w:cs="Times New Roman"/>
                <w:sz w:val="20"/>
                <w:lang w:val="en-US" w:eastAsia="zh-CN"/>
              </w:rPr>
              <w:br/>
            </w:r>
          </w:p>
        </w:tc>
      </w:tr>
      <w:tr w:rsidR="001D34AE" w:rsidRPr="00427A5A" w14:paraId="614A07D9" w14:textId="77777777" w:rsidTr="00515DC3">
        <w:tc>
          <w:tcPr>
            <w:tcW w:w="1980" w:type="dxa"/>
          </w:tcPr>
          <w:p w14:paraId="7F84D4D0" w14:textId="204C7B7E"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_Ref24906003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6AC3A385" w14:textId="77777777" w:rsidR="001D34AE" w:rsidRDefault="006166C7" w:rsidP="00515DC3">
            <w:pPr>
              <w:rPr>
                <w:rFonts w:ascii="Times New Roman" w:hAnsi="Times New Roman" w:cs="Times New Roman"/>
                <w:sz w:val="20"/>
                <w:lang w:val="en-GB" w:eastAsia="zh-CN"/>
              </w:rPr>
            </w:pPr>
            <w:r w:rsidRPr="006166C7">
              <w:rPr>
                <w:rFonts w:ascii="Times New Roman" w:hAnsi="Times New Roman" w:cs="Times New Roman"/>
                <w:sz w:val="20"/>
                <w:lang w:val="en-GB" w:eastAsia="zh-CN"/>
              </w:rPr>
              <w:t>Proposal 5: Gap is only supported for interleaving case.</w:t>
            </w:r>
          </w:p>
          <w:p w14:paraId="4090D511" w14:textId="77777777" w:rsidR="001F4EA5" w:rsidRDefault="001F4EA5" w:rsidP="00515DC3">
            <w:pPr>
              <w:rPr>
                <w:rFonts w:ascii="Times New Roman" w:hAnsi="Times New Roman" w:cs="Times New Roman"/>
                <w:sz w:val="20"/>
                <w:lang w:val="en-GB" w:eastAsia="zh-CN"/>
              </w:rPr>
            </w:pPr>
            <w:r w:rsidRPr="001F4EA5">
              <w:rPr>
                <w:rFonts w:ascii="Times New Roman" w:hAnsi="Times New Roman" w:cs="Times New Roman"/>
                <w:sz w:val="20"/>
                <w:lang w:val="en-GB" w:eastAsia="zh-CN"/>
              </w:rPr>
              <w:t>Proposal 6: Gap position should be based on the interleaved blocks.</w:t>
            </w:r>
          </w:p>
          <w:p w14:paraId="54C84CD6" w14:textId="4F9EB473" w:rsidR="003E583D" w:rsidRPr="003E583D" w:rsidRDefault="003E583D" w:rsidP="003E583D">
            <w:pPr>
              <w:rPr>
                <w:rFonts w:ascii="Times New Roman" w:hAnsi="Times New Roman" w:cs="Times New Roman"/>
                <w:sz w:val="20"/>
                <w:lang w:val="en-GB" w:eastAsia="zh-CN"/>
              </w:rPr>
            </w:pPr>
            <w:r w:rsidRPr="003E583D">
              <w:rPr>
                <w:rFonts w:ascii="Times New Roman" w:hAnsi="Times New Roman" w:cs="Times New Roman"/>
                <w:sz w:val="20"/>
                <w:lang w:val="en-GB" w:eastAsia="zh-CN"/>
              </w:rPr>
              <w:t>Proposal 9: Gap is only enabled if the product of number of repetitions and number of TBs are larger and equal to the RRC configured threshold</w:t>
            </w:r>
            <w:r w:rsidR="00B80FCE">
              <w:rPr>
                <w:rFonts w:ascii="Times New Roman" w:hAnsi="Times New Roman" w:cs="Times New Roman"/>
                <w:sz w:val="20"/>
                <w:lang w:val="en-GB" w:eastAsia="zh-CN"/>
              </w:rPr>
              <w:t xml:space="preserve"> </w:t>
            </w:r>
            <w:r w:rsidR="00B80FCE">
              <w:rPr>
                <w:rFonts w:hint="eastAsia"/>
                <w:b/>
                <w:bCs/>
                <w:i/>
                <w:iCs/>
                <w:position w:val="-6"/>
                <w:lang w:val="en-US" w:eastAsia="zh-CN" w:bidi="ar"/>
              </w:rPr>
              <w:object w:dxaOrig="260" w:dyaOrig="279" w14:anchorId="67127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4.25pt" o:ole="">
                  <v:imagedata r:id="rId13" o:title=""/>
                </v:shape>
                <o:OLEObject Type="Embed" ProgID="Equation.KSEE3" ShapeID="_x0000_i1025" DrawAspect="Content" ObjectID="_1635797810" r:id="rId14"/>
              </w:object>
            </w:r>
            <w:r w:rsidRPr="003E583D">
              <w:rPr>
                <w:rFonts w:ascii="Times New Roman" w:hAnsi="Times New Roman" w:cs="Times New Roman"/>
                <w:sz w:val="20"/>
                <w:lang w:val="en-GB" w:eastAsia="zh-CN"/>
              </w:rPr>
              <w:t>.</w:t>
            </w:r>
          </w:p>
          <w:p w14:paraId="2338815D" w14:textId="77777777" w:rsidR="003E583D" w:rsidRPr="003E583D" w:rsidRDefault="003E583D" w:rsidP="003E583D">
            <w:pPr>
              <w:rPr>
                <w:rFonts w:ascii="Times New Roman" w:hAnsi="Times New Roman" w:cs="Times New Roman"/>
                <w:sz w:val="20"/>
                <w:lang w:val="en-GB" w:eastAsia="zh-CN"/>
              </w:rPr>
            </w:pPr>
            <w:r w:rsidRPr="003E583D">
              <w:rPr>
                <w:rFonts w:ascii="Times New Roman" w:hAnsi="Times New Roman" w:cs="Times New Roman"/>
                <w:sz w:val="20"/>
                <w:lang w:val="en-GB" w:eastAsia="zh-CN"/>
              </w:rPr>
              <w:t>Proposal 10: For Gap design, the following should be supported:</w:t>
            </w:r>
          </w:p>
          <w:p w14:paraId="49C79B89" w14:textId="05C80543" w:rsidR="003E583D" w:rsidRPr="003E583D" w:rsidRDefault="003E583D" w:rsidP="00770E4D">
            <w:pPr>
              <w:pStyle w:val="ListParagraph"/>
              <w:numPr>
                <w:ilvl w:val="0"/>
                <w:numId w:val="31"/>
              </w:numPr>
              <w:rPr>
                <w:rFonts w:ascii="Times New Roman" w:hAnsi="Times New Roman" w:cs="Times New Roman"/>
                <w:sz w:val="20"/>
                <w:lang w:eastAsia="zh-CN"/>
              </w:rPr>
            </w:pPr>
            <w:r w:rsidRPr="003E583D">
              <w:rPr>
                <w:rFonts w:ascii="Times New Roman" w:hAnsi="Times New Roman" w:cs="Times New Roman"/>
                <w:sz w:val="20"/>
                <w:lang w:eastAsia="zh-CN"/>
              </w:rPr>
              <w:t xml:space="preserve">Gap duration is RRC configured </w:t>
            </w:r>
          </w:p>
          <w:p w14:paraId="25E51B03" w14:textId="4CB1C028" w:rsidR="003E583D" w:rsidRPr="003E583D" w:rsidRDefault="003E583D" w:rsidP="00770E4D">
            <w:pPr>
              <w:pStyle w:val="ListParagraph"/>
              <w:numPr>
                <w:ilvl w:val="0"/>
                <w:numId w:val="31"/>
              </w:numPr>
              <w:rPr>
                <w:rFonts w:ascii="Times New Roman" w:hAnsi="Times New Roman" w:cs="Times New Roman"/>
                <w:sz w:val="20"/>
                <w:lang w:eastAsia="zh-CN"/>
              </w:rPr>
            </w:pPr>
            <w:r w:rsidRPr="003E583D">
              <w:rPr>
                <w:rFonts w:ascii="Times New Roman" w:hAnsi="Times New Roman" w:cs="Times New Roman"/>
                <w:sz w:val="20"/>
                <w:lang w:eastAsia="zh-CN"/>
              </w:rPr>
              <w:t>Gap position satisfies that</w:t>
            </w:r>
            <w:r>
              <w:rPr>
                <w:rFonts w:ascii="Times New Roman" w:hAnsi="Times New Roman" w:cs="Times New Roman"/>
                <w:sz w:val="20"/>
                <w:lang w:val="sv-SE" w:eastAsia="zh-CN"/>
              </w:rPr>
              <w:t xml:space="preserve"> </w:t>
            </w:r>
            <w:r w:rsidRPr="003E583D">
              <w:rPr>
                <w:rFonts w:ascii="Times New Roman" w:hAnsi="Times New Roman" w:cs="Times New Roman"/>
                <w:sz w:val="20"/>
                <w:lang w:val="de-DE" w:eastAsia="zh-CN"/>
              </w:rPr>
              <w:t>the gap is inserted by every other</w:t>
            </w:r>
            <w:r w:rsidR="00B80FCE">
              <w:rPr>
                <w:rFonts w:ascii="Times New Roman" w:hAnsi="Times New Roman" w:cs="Times New Roman"/>
                <w:sz w:val="20"/>
                <w:lang w:val="de-DE" w:eastAsia="zh-CN"/>
              </w:rPr>
              <w:t xml:space="preserve"> </w:t>
            </w:r>
            <w:r w:rsidR="00B80FCE">
              <w:rPr>
                <w:rFonts w:hint="eastAsia"/>
                <w:position w:val="-32"/>
                <w:lang w:val="en-US" w:eastAsia="zh-CN"/>
              </w:rPr>
              <w:object w:dxaOrig="1909" w:dyaOrig="764" w14:anchorId="6F453A0F">
                <v:shape id="_x0000_i1026" type="#_x0000_t75" style="width:96pt;height:38.25pt" o:ole="">
                  <v:imagedata r:id="rId15" o:title=""/>
                </v:shape>
                <o:OLEObject Type="Embed" ProgID="Equation.3" ShapeID="_x0000_i1026" DrawAspect="Content" ObjectID="_1635797811" r:id="rId16"/>
              </w:object>
            </w:r>
            <w:r w:rsidR="00B80FCE">
              <w:rPr>
                <w:rFonts w:ascii="Times New Roman" w:hAnsi="Times New Roman" w:cs="Times New Roman"/>
                <w:sz w:val="20"/>
                <w:lang w:val="de-DE" w:eastAsia="zh-CN"/>
              </w:rPr>
              <w:t xml:space="preserve"> </w:t>
            </w:r>
            <w:r w:rsidRPr="003E583D">
              <w:rPr>
                <w:rFonts w:ascii="Times New Roman" w:hAnsi="Times New Roman" w:cs="Times New Roman"/>
                <w:sz w:val="20"/>
                <w:lang w:val="de-DE" w:eastAsia="zh-CN"/>
              </w:rPr>
              <w:t>subframes, where G is the interleaving granularity, N</w:t>
            </w:r>
            <w:r w:rsidRPr="00B80FCE">
              <w:rPr>
                <w:rFonts w:ascii="Times New Roman" w:hAnsi="Times New Roman" w:cs="Times New Roman"/>
                <w:sz w:val="20"/>
                <w:vertAlign w:val="subscript"/>
                <w:lang w:val="de-DE" w:eastAsia="zh-CN"/>
              </w:rPr>
              <w:t>TB</w:t>
            </w:r>
            <w:r w:rsidRPr="003E583D">
              <w:rPr>
                <w:rFonts w:ascii="Times New Roman" w:hAnsi="Times New Roman" w:cs="Times New Roman"/>
                <w:sz w:val="20"/>
                <w:lang w:val="de-DE" w:eastAsia="zh-CN"/>
              </w:rPr>
              <w:t xml:space="preserve"> is the TBs number scheduled in DCI, and</w:t>
            </w:r>
            <w:r w:rsidR="00B80FCE">
              <w:rPr>
                <w:rFonts w:ascii="Times New Roman" w:hAnsi="Times New Roman" w:cs="Times New Roman"/>
                <w:sz w:val="20"/>
                <w:lang w:val="de-DE" w:eastAsia="zh-CN"/>
              </w:rPr>
              <w:t xml:space="preserve"> </w:t>
            </w:r>
            <w:r w:rsidR="00B80FCE">
              <w:rPr>
                <w:rFonts w:hint="eastAsia"/>
                <w:b/>
                <w:bCs/>
                <w:i/>
                <w:iCs/>
                <w:position w:val="-6"/>
                <w:lang w:val="en-US" w:eastAsia="zh-CN" w:bidi="ar"/>
              </w:rPr>
              <w:object w:dxaOrig="260" w:dyaOrig="279" w14:anchorId="37C64780">
                <v:shape id="_x0000_i1027" type="#_x0000_t75" style="width:13.5pt;height:14.25pt" o:ole="">
                  <v:imagedata r:id="rId13" o:title=""/>
                </v:shape>
                <o:OLEObject Type="Embed" ProgID="Equation.KSEE3" ShapeID="_x0000_i1027" DrawAspect="Content" ObjectID="_1635797812" r:id="rId17"/>
              </w:object>
            </w:r>
            <w:r w:rsidR="00B80FCE">
              <w:rPr>
                <w:rFonts w:ascii="Times New Roman" w:hAnsi="Times New Roman" w:cs="Times New Roman"/>
                <w:sz w:val="20"/>
                <w:lang w:val="de-DE" w:eastAsia="zh-CN"/>
              </w:rPr>
              <w:t xml:space="preserve"> </w:t>
            </w:r>
            <w:r w:rsidRPr="003E583D">
              <w:rPr>
                <w:rFonts w:ascii="Times New Roman" w:hAnsi="Times New Roman" w:cs="Times New Roman"/>
                <w:sz w:val="20"/>
                <w:lang w:val="de-DE" w:eastAsia="zh-CN"/>
              </w:rPr>
              <w:t>is RRC configured threshold.</w:t>
            </w:r>
            <w:r>
              <w:rPr>
                <w:rFonts w:ascii="Times New Roman" w:hAnsi="Times New Roman" w:cs="Times New Roman"/>
                <w:sz w:val="20"/>
                <w:lang w:val="de-DE" w:eastAsia="zh-CN"/>
              </w:rPr>
              <w:br/>
            </w:r>
          </w:p>
        </w:tc>
      </w:tr>
    </w:tbl>
    <w:p w14:paraId="3803D4D6" w14:textId="3D207C1B" w:rsidR="008D7769" w:rsidRDefault="008D7769" w:rsidP="001A5522">
      <w:pPr>
        <w:pStyle w:val="BodyText"/>
        <w:rPr>
          <w:rFonts w:cs="Arial"/>
          <w:sz w:val="20"/>
          <w:szCs w:val="20"/>
          <w:lang w:val="en-US"/>
        </w:rPr>
      </w:pPr>
    </w:p>
    <w:p w14:paraId="6F7CA8AC" w14:textId="7A4F857C" w:rsidR="007A5550" w:rsidRPr="00427A5A" w:rsidRDefault="00E16CCF" w:rsidP="007A5550">
      <w:pPr>
        <w:pStyle w:val="BodyText"/>
        <w:rPr>
          <w:rFonts w:cs="Arial"/>
          <w:sz w:val="20"/>
          <w:szCs w:val="20"/>
          <w:lang w:val="en-US"/>
        </w:rPr>
      </w:pPr>
      <w:r w:rsidRPr="00427A5A">
        <w:rPr>
          <w:rFonts w:cs="Arial"/>
          <w:sz w:val="20"/>
          <w:szCs w:val="20"/>
          <w:lang w:val="en-US"/>
        </w:rPr>
        <w:t>Based on the proposals listed above</w:t>
      </w:r>
      <w:r>
        <w:rPr>
          <w:rFonts w:cs="Arial"/>
          <w:sz w:val="20"/>
          <w:szCs w:val="20"/>
          <w:lang w:val="en-US"/>
        </w:rPr>
        <w:t xml:space="preserve"> and offline discussion</w:t>
      </w:r>
      <w:r w:rsidRPr="00427A5A">
        <w:rPr>
          <w:rFonts w:cs="Arial"/>
          <w:sz w:val="20"/>
          <w:szCs w:val="20"/>
          <w:lang w:val="en-US"/>
        </w:rPr>
        <w:t xml:space="preserve">, </w:t>
      </w:r>
      <w:r>
        <w:rPr>
          <w:rFonts w:cs="Arial"/>
          <w:sz w:val="20"/>
          <w:szCs w:val="20"/>
          <w:lang w:val="en-US"/>
        </w:rPr>
        <w:t xml:space="preserve">perhaps </w:t>
      </w:r>
      <w:r w:rsidRPr="00427A5A">
        <w:rPr>
          <w:rFonts w:cs="Arial"/>
          <w:sz w:val="20"/>
          <w:szCs w:val="20"/>
          <w:lang w:val="en-US"/>
        </w:rPr>
        <w:t>the following can be considered.</w:t>
      </w:r>
    </w:p>
    <w:p w14:paraId="0EBC9B73" w14:textId="74D5E0FB" w:rsidR="00E16CCF" w:rsidRDefault="00E16CCF" w:rsidP="00E16CCF">
      <w:pPr>
        <w:pStyle w:val="Proposal"/>
        <w:numPr>
          <w:ilvl w:val="0"/>
          <w:numId w:val="17"/>
        </w:numPr>
        <w:tabs>
          <w:tab w:val="clear" w:pos="1304"/>
        </w:tabs>
        <w:spacing w:line="256" w:lineRule="auto"/>
        <w:ind w:left="1701" w:hanging="1701"/>
        <w:rPr>
          <w:rFonts w:cs="Arial"/>
          <w:sz w:val="20"/>
          <w:szCs w:val="20"/>
          <w:lang w:val="en-US"/>
        </w:rPr>
      </w:pPr>
      <w:r>
        <w:rPr>
          <w:rFonts w:cs="Arial"/>
          <w:sz w:val="20"/>
          <w:szCs w:val="20"/>
          <w:lang w:val="en-US"/>
        </w:rPr>
        <w:t xml:space="preserve">For </w:t>
      </w:r>
      <w:r>
        <w:rPr>
          <w:rFonts w:cs="Arial"/>
          <w:sz w:val="20"/>
          <w:szCs w:val="20"/>
          <w:lang w:val="en-US"/>
        </w:rPr>
        <w:t>unicast</w:t>
      </w:r>
      <w:r>
        <w:rPr>
          <w:rFonts w:cs="Arial"/>
          <w:sz w:val="20"/>
          <w:szCs w:val="20"/>
          <w:lang w:val="en-US"/>
        </w:rPr>
        <w:t>, a scheduling gap can be inserted after each TB, where the gap length is configurable between {0, [8], [16], [24]} subframes.</w:t>
      </w:r>
    </w:p>
    <w:p w14:paraId="5C04AFF3" w14:textId="77777777" w:rsidR="00987E94" w:rsidRDefault="00987E94" w:rsidP="000D700C">
      <w:pPr>
        <w:pStyle w:val="BodyText"/>
        <w:rPr>
          <w:rFonts w:cs="Arial"/>
          <w:sz w:val="20"/>
          <w:szCs w:val="20"/>
          <w:lang w:val="en-US"/>
        </w:rPr>
      </w:pPr>
      <w:bookmarkStart w:id="1" w:name="_GoBack"/>
      <w:bookmarkEnd w:id="1"/>
    </w:p>
    <w:p w14:paraId="3966EABB" w14:textId="34CDF389" w:rsidR="000D700C" w:rsidRDefault="000D700C" w:rsidP="000D700C">
      <w:pPr>
        <w:pStyle w:val="BodyText"/>
        <w:rPr>
          <w:rFonts w:cs="Arial"/>
          <w:sz w:val="20"/>
          <w:szCs w:val="20"/>
          <w:lang w:val="en-US"/>
        </w:rPr>
      </w:pPr>
      <w:r w:rsidRPr="00427A5A">
        <w:rPr>
          <w:rFonts w:cs="Arial"/>
          <w:sz w:val="20"/>
          <w:szCs w:val="20"/>
          <w:lang w:val="en-US"/>
        </w:rPr>
        <w:t>The following proposals concern</w:t>
      </w:r>
      <w:r w:rsidR="000123E3" w:rsidRPr="00427A5A">
        <w:rPr>
          <w:rFonts w:cs="Arial"/>
          <w:sz w:val="20"/>
          <w:szCs w:val="20"/>
          <w:lang w:val="en-US"/>
        </w:rPr>
        <w:t xml:space="preserve"> use of scheduling gaps for early termination of PUSCH</w:t>
      </w:r>
      <w:r w:rsidR="00645F21">
        <w:rPr>
          <w:rFonts w:cs="Arial"/>
          <w:sz w:val="20"/>
          <w:szCs w:val="20"/>
          <w:lang w:val="en-US"/>
        </w:rPr>
        <w:t>/PDSCH</w:t>
      </w:r>
      <w:r w:rsidR="000123E3" w:rsidRPr="00427A5A">
        <w:rPr>
          <w:rFonts w:cs="Arial"/>
          <w:sz w:val="20"/>
          <w:szCs w:val="20"/>
          <w:lang w:val="en-US"/>
        </w:rPr>
        <w:t xml:space="preserve"> transmission</w:t>
      </w:r>
      <w:r w:rsidRPr="00427A5A">
        <w:rPr>
          <w:rFonts w:cs="Arial"/>
          <w:sz w:val="20"/>
          <w:szCs w:val="20"/>
          <w:lang w:val="en-US"/>
        </w:rPr>
        <w:t>.</w:t>
      </w:r>
    </w:p>
    <w:tbl>
      <w:tblPr>
        <w:tblStyle w:val="TableGrid"/>
        <w:tblW w:w="0" w:type="auto"/>
        <w:tblLook w:val="04A0" w:firstRow="1" w:lastRow="0" w:firstColumn="1" w:lastColumn="0" w:noHBand="0" w:noVBand="1"/>
      </w:tblPr>
      <w:tblGrid>
        <w:gridCol w:w="1980"/>
        <w:gridCol w:w="7649"/>
      </w:tblGrid>
      <w:tr w:rsidR="001D34AE" w:rsidRPr="00427A5A" w14:paraId="38AB87EF" w14:textId="77777777" w:rsidTr="00515DC3">
        <w:tc>
          <w:tcPr>
            <w:tcW w:w="1980" w:type="dxa"/>
          </w:tcPr>
          <w:p w14:paraId="103EE8E3" w14:textId="3E1BB654"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58791871" w14:textId="4C53FACE" w:rsidR="001D34AE" w:rsidRPr="00772BEB" w:rsidRDefault="00645F21" w:rsidP="00515DC3">
            <w:pPr>
              <w:rPr>
                <w:rFonts w:ascii="Times New Roman" w:hAnsi="Times New Roman" w:cs="Times New Roman"/>
                <w:sz w:val="20"/>
                <w:lang w:val="en-GB" w:eastAsia="zh-CN"/>
              </w:rPr>
            </w:pPr>
            <w:r w:rsidRPr="001D6719">
              <w:rPr>
                <w:rFonts w:ascii="Times New Roman" w:hAnsi="Times New Roman" w:cs="Times New Roman"/>
                <w:sz w:val="20"/>
                <w:lang w:val="en-GB" w:eastAsia="zh-CN"/>
              </w:rPr>
              <w:t>Proposal 7</w:t>
            </w:r>
            <w:r>
              <w:rPr>
                <w:rFonts w:ascii="Times New Roman" w:hAnsi="Times New Roman" w:cs="Times New Roman"/>
                <w:sz w:val="20"/>
                <w:lang w:val="en-GB" w:eastAsia="zh-CN"/>
              </w:rPr>
              <w:t xml:space="preserve">: </w:t>
            </w:r>
            <w:r w:rsidRPr="001D6719">
              <w:rPr>
                <w:rFonts w:ascii="Times New Roman" w:hAnsi="Times New Roman" w:cs="Times New Roman"/>
                <w:sz w:val="20"/>
                <w:lang w:val="en-GB" w:eastAsia="zh-CN"/>
              </w:rPr>
              <w:t>For unicast, indication of early termination is supported for both PUSCH and PDSCH.</w:t>
            </w:r>
          </w:p>
        </w:tc>
      </w:tr>
      <w:tr w:rsidR="001D34AE" w:rsidRPr="00427A5A" w14:paraId="102A531E" w14:textId="77777777" w:rsidTr="00515DC3">
        <w:tc>
          <w:tcPr>
            <w:tcW w:w="1980" w:type="dxa"/>
          </w:tcPr>
          <w:p w14:paraId="278AB058" w14:textId="3A468B31"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_Ref24905942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Huawei, HiSilicon</w:t>
            </w:r>
          </w:p>
        </w:tc>
        <w:tc>
          <w:tcPr>
            <w:tcW w:w="7649" w:type="dxa"/>
          </w:tcPr>
          <w:p w14:paraId="0E9BF59D" w14:textId="5A332278" w:rsidR="001D34AE" w:rsidRPr="00772BEB" w:rsidRDefault="00693CE9" w:rsidP="00515DC3">
            <w:pPr>
              <w:rPr>
                <w:rFonts w:ascii="Times New Roman" w:hAnsi="Times New Roman" w:cs="Times New Roman"/>
                <w:sz w:val="20"/>
                <w:lang w:eastAsia="zh-CN"/>
              </w:rPr>
            </w:pPr>
            <w:r w:rsidRPr="00A1508A">
              <w:rPr>
                <w:rFonts w:ascii="Times New Roman" w:hAnsi="Times New Roman" w:cs="Times New Roman"/>
                <w:sz w:val="20"/>
                <w:lang w:eastAsia="zh-CN"/>
              </w:rPr>
              <w:t>Proposal 13: Consider reducing MPDCCH monitoring occasions for multiple TBs scheduling.</w:t>
            </w:r>
          </w:p>
        </w:tc>
      </w:tr>
      <w:tr w:rsidR="001D34AE" w:rsidRPr="00427A5A" w14:paraId="24B5159A" w14:textId="77777777" w:rsidTr="00515DC3">
        <w:tc>
          <w:tcPr>
            <w:tcW w:w="1980" w:type="dxa"/>
          </w:tcPr>
          <w:p w14:paraId="4E9122CD" w14:textId="7B7B787B"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_Ref24905970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Sony</w:t>
            </w:r>
          </w:p>
        </w:tc>
        <w:tc>
          <w:tcPr>
            <w:tcW w:w="7649" w:type="dxa"/>
          </w:tcPr>
          <w:p w14:paraId="5DE53A79" w14:textId="77777777" w:rsidR="001D34AE" w:rsidRDefault="000C5E0D" w:rsidP="00515DC3">
            <w:pPr>
              <w:rPr>
                <w:rFonts w:ascii="Times New Roman" w:hAnsi="Times New Roman" w:cs="Times New Roman"/>
                <w:sz w:val="20"/>
                <w:lang w:val="en-GB" w:eastAsia="zh-CN"/>
              </w:rPr>
            </w:pPr>
            <w:r w:rsidRPr="00555C43">
              <w:rPr>
                <w:rFonts w:ascii="Times New Roman" w:hAnsi="Times New Roman" w:cs="Times New Roman"/>
                <w:sz w:val="20"/>
                <w:lang w:val="en-GB" w:eastAsia="zh-CN"/>
              </w:rPr>
              <w:t>Proposal 5: The UE monitors MPDCCH during the scheduling gap.</w:t>
            </w:r>
          </w:p>
          <w:p w14:paraId="4B93D3A5" w14:textId="77777777" w:rsidR="000D3842" w:rsidRDefault="000D3842" w:rsidP="00515DC3">
            <w:pPr>
              <w:rPr>
                <w:rFonts w:ascii="Times New Roman" w:hAnsi="Times New Roman" w:cs="Times New Roman"/>
                <w:sz w:val="20"/>
                <w:lang w:val="en-GB" w:eastAsia="zh-CN"/>
              </w:rPr>
            </w:pPr>
            <w:r w:rsidRPr="000D3842">
              <w:rPr>
                <w:rFonts w:ascii="Times New Roman" w:hAnsi="Times New Roman" w:cs="Times New Roman"/>
                <w:sz w:val="20"/>
                <w:lang w:val="en-GB" w:eastAsia="zh-CN"/>
              </w:rPr>
              <w:t>Proposal 6: The scheduling gap can be used for indication of early termination of ongoing PDSCH transmissions.</w:t>
            </w:r>
          </w:p>
          <w:p w14:paraId="30F0E605" w14:textId="032B814B" w:rsidR="00204DA1" w:rsidRPr="00772BEB" w:rsidRDefault="00204DA1" w:rsidP="00515DC3">
            <w:pPr>
              <w:rPr>
                <w:rFonts w:ascii="Times New Roman" w:hAnsi="Times New Roman" w:cs="Times New Roman"/>
                <w:sz w:val="20"/>
                <w:lang w:val="en-GB" w:eastAsia="zh-CN"/>
              </w:rPr>
            </w:pPr>
            <w:r w:rsidRPr="00204DA1">
              <w:rPr>
                <w:rFonts w:ascii="Times New Roman" w:hAnsi="Times New Roman" w:cs="Times New Roman"/>
                <w:sz w:val="20"/>
                <w:lang w:val="en-GB" w:eastAsia="zh-CN"/>
              </w:rPr>
              <w:t>Proposal 7: When a DL MTBG transmission is terminated early, the UE reports the HARQ ACK/NACK status of those DL transport blocks that preceded the early termination signal.</w:t>
            </w:r>
          </w:p>
        </w:tc>
      </w:tr>
      <w:tr w:rsidR="001D34AE" w:rsidRPr="00427A5A" w14:paraId="7BC1EC51" w14:textId="77777777" w:rsidTr="00515DC3">
        <w:tc>
          <w:tcPr>
            <w:tcW w:w="1980" w:type="dxa"/>
          </w:tcPr>
          <w:p w14:paraId="46C38700" w14:textId="4196F9BC"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561EEEF4" w14:textId="1CA280F1" w:rsidR="001D34AE" w:rsidRPr="00772BEB" w:rsidRDefault="00A7202D" w:rsidP="00515DC3">
            <w:pPr>
              <w:rPr>
                <w:rFonts w:ascii="Times New Roman" w:hAnsi="Times New Roman" w:cs="Times New Roman"/>
                <w:sz w:val="20"/>
                <w:lang w:val="en-US" w:eastAsia="zh-CN"/>
              </w:rPr>
            </w:pPr>
            <w:r w:rsidRPr="00A7202D">
              <w:rPr>
                <w:rFonts w:ascii="Times New Roman" w:hAnsi="Times New Roman" w:cs="Times New Roman"/>
                <w:sz w:val="20"/>
                <w:lang w:val="en-US" w:eastAsia="zh-CN"/>
              </w:rPr>
              <w:t>Proposal 15</w:t>
            </w:r>
            <w:r>
              <w:rPr>
                <w:rFonts w:ascii="Times New Roman" w:hAnsi="Times New Roman" w:cs="Times New Roman"/>
                <w:sz w:val="20"/>
                <w:lang w:val="en-US" w:eastAsia="zh-CN"/>
              </w:rPr>
              <w:t xml:space="preserve">: </w:t>
            </w:r>
            <w:r w:rsidRPr="00A7202D">
              <w:rPr>
                <w:rFonts w:ascii="Times New Roman" w:hAnsi="Times New Roman" w:cs="Times New Roman"/>
                <w:sz w:val="20"/>
                <w:lang w:val="en-US" w:eastAsia="zh-CN"/>
              </w:rPr>
              <w:t>Strive to support early termination for HD-FDD UEs in the scheduling gaps</w:t>
            </w:r>
          </w:p>
        </w:tc>
      </w:tr>
      <w:tr w:rsidR="007A51D8" w:rsidRPr="00427A5A" w14:paraId="11240431" w14:textId="77777777" w:rsidTr="00515DC3">
        <w:tc>
          <w:tcPr>
            <w:tcW w:w="1980" w:type="dxa"/>
          </w:tcPr>
          <w:p w14:paraId="6B65FAE2" w14:textId="4BD1642C" w:rsidR="007A51D8" w:rsidRDefault="007A51D8"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_Ref24906003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2DC1874C" w14:textId="77777777" w:rsidR="007A51D8" w:rsidRPr="003E583D" w:rsidRDefault="007A51D8" w:rsidP="007A51D8">
            <w:pPr>
              <w:rPr>
                <w:rFonts w:ascii="Times New Roman" w:hAnsi="Times New Roman" w:cs="Times New Roman"/>
                <w:sz w:val="20"/>
                <w:lang w:val="en-GB" w:eastAsia="zh-CN"/>
              </w:rPr>
            </w:pPr>
            <w:r w:rsidRPr="003E583D">
              <w:rPr>
                <w:rFonts w:ascii="Times New Roman" w:hAnsi="Times New Roman" w:cs="Times New Roman"/>
                <w:sz w:val="20"/>
                <w:lang w:val="en-GB" w:eastAsia="zh-CN"/>
              </w:rPr>
              <w:t>Proposal 7: For CE mode A, if Resource block assignment in format 6-0A is set to all ones, the indication of ACK feedback is triggered.</w:t>
            </w:r>
          </w:p>
          <w:p w14:paraId="74702AA0" w14:textId="77777777" w:rsidR="007A51D8" w:rsidRPr="003E583D" w:rsidRDefault="007A51D8" w:rsidP="00770E4D">
            <w:pPr>
              <w:pStyle w:val="ListParagraph"/>
              <w:numPr>
                <w:ilvl w:val="0"/>
                <w:numId w:val="31"/>
              </w:numPr>
              <w:rPr>
                <w:rFonts w:ascii="Times New Roman" w:hAnsi="Times New Roman" w:cs="Times New Roman"/>
                <w:sz w:val="20"/>
                <w:lang w:eastAsia="zh-CN"/>
              </w:rPr>
            </w:pPr>
            <w:r w:rsidRPr="003E583D">
              <w:rPr>
                <w:rFonts w:ascii="Times New Roman" w:hAnsi="Times New Roman" w:cs="Times New Roman"/>
                <w:sz w:val="20"/>
                <w:lang w:eastAsia="zh-CN"/>
              </w:rPr>
              <w:t>8 bits from the HARQ process and NDI indication is used to indicate the terminated HARQ index with bitmap method.</w:t>
            </w:r>
            <w:r>
              <w:rPr>
                <w:rFonts w:ascii="Times New Roman" w:hAnsi="Times New Roman" w:cs="Times New Roman"/>
                <w:sz w:val="20"/>
                <w:lang w:eastAsia="zh-CN"/>
              </w:rPr>
              <w:br/>
            </w:r>
          </w:p>
          <w:p w14:paraId="0E2028ED" w14:textId="77777777" w:rsidR="007A51D8" w:rsidRPr="003E583D" w:rsidRDefault="007A51D8" w:rsidP="007A51D8">
            <w:pPr>
              <w:rPr>
                <w:rFonts w:ascii="Times New Roman" w:hAnsi="Times New Roman" w:cs="Times New Roman"/>
                <w:sz w:val="20"/>
                <w:lang w:val="en-GB" w:eastAsia="zh-CN"/>
              </w:rPr>
            </w:pPr>
            <w:r w:rsidRPr="003E583D">
              <w:rPr>
                <w:rFonts w:ascii="Times New Roman" w:hAnsi="Times New Roman" w:cs="Times New Roman"/>
                <w:sz w:val="20"/>
                <w:lang w:val="en-GB" w:eastAsia="zh-CN"/>
              </w:rPr>
              <w:t>Proposal 8: For CE mode B, if 5 MSB bits for HARQ processes and NDI is set to all zeros, the indication of ACK feedback is triggered.</w:t>
            </w:r>
          </w:p>
          <w:p w14:paraId="4256A5D0" w14:textId="088B1738" w:rsidR="007A51D8" w:rsidRPr="007A51D8" w:rsidRDefault="007A51D8" w:rsidP="00770E4D">
            <w:pPr>
              <w:pStyle w:val="ListParagraph"/>
              <w:numPr>
                <w:ilvl w:val="0"/>
                <w:numId w:val="31"/>
              </w:numPr>
              <w:rPr>
                <w:rFonts w:ascii="Times New Roman" w:hAnsi="Times New Roman" w:cs="Times New Roman"/>
                <w:sz w:val="20"/>
                <w:lang w:eastAsia="zh-CN"/>
              </w:rPr>
            </w:pPr>
            <w:r w:rsidRPr="003E583D">
              <w:rPr>
                <w:rFonts w:ascii="Times New Roman" w:hAnsi="Times New Roman" w:cs="Times New Roman"/>
                <w:sz w:val="20"/>
                <w:lang w:eastAsia="zh-CN"/>
              </w:rPr>
              <w:t>4 MSB bits in Resource block assignment is repurposed to indicate the termination with bitmap method.</w:t>
            </w:r>
            <w:r>
              <w:rPr>
                <w:rFonts w:ascii="Times New Roman" w:hAnsi="Times New Roman" w:cs="Times New Roman"/>
                <w:sz w:val="20"/>
                <w:lang w:eastAsia="zh-CN"/>
              </w:rPr>
              <w:br/>
            </w:r>
          </w:p>
        </w:tc>
      </w:tr>
    </w:tbl>
    <w:p w14:paraId="461C1B99" w14:textId="6A64EC4D" w:rsidR="000D700C" w:rsidRPr="00427A5A" w:rsidRDefault="000D700C" w:rsidP="000324A7">
      <w:pPr>
        <w:pStyle w:val="BodyText"/>
        <w:rPr>
          <w:rFonts w:cs="Arial"/>
          <w:b/>
          <w:sz w:val="20"/>
          <w:szCs w:val="20"/>
          <w:lang w:val="en-US"/>
        </w:rPr>
      </w:pPr>
    </w:p>
    <w:p w14:paraId="499645E6" w14:textId="77777777" w:rsidR="008D7769" w:rsidRPr="00427A5A" w:rsidRDefault="008D7769" w:rsidP="008D7769">
      <w:pPr>
        <w:pStyle w:val="BodyText"/>
        <w:rPr>
          <w:rFonts w:cs="Arial"/>
          <w:sz w:val="20"/>
          <w:szCs w:val="20"/>
          <w:lang w:val="en-US"/>
        </w:rPr>
      </w:pPr>
      <w:r w:rsidRPr="00427A5A">
        <w:rPr>
          <w:rFonts w:cs="Arial"/>
          <w:sz w:val="20"/>
          <w:szCs w:val="20"/>
          <w:lang w:val="en-US"/>
        </w:rPr>
        <w:t>Based on the proposals listed above, the following can be considered.</w:t>
      </w:r>
    </w:p>
    <w:p w14:paraId="5B7F3000" w14:textId="417C064D" w:rsidR="003147A1" w:rsidRDefault="003147A1" w:rsidP="00770E4D">
      <w:pPr>
        <w:pStyle w:val="Proposal"/>
        <w:numPr>
          <w:ilvl w:val="0"/>
          <w:numId w:val="17"/>
        </w:numPr>
        <w:tabs>
          <w:tab w:val="clear" w:pos="1304"/>
        </w:tabs>
        <w:spacing w:line="256" w:lineRule="auto"/>
        <w:ind w:left="1701" w:hanging="1701"/>
        <w:rPr>
          <w:rFonts w:cs="Arial"/>
          <w:sz w:val="20"/>
          <w:szCs w:val="20"/>
          <w:lang w:val="en-US"/>
        </w:rPr>
      </w:pPr>
      <w:r w:rsidRPr="003147A1">
        <w:rPr>
          <w:rFonts w:cs="Arial"/>
          <w:sz w:val="20"/>
          <w:szCs w:val="20"/>
          <w:lang w:val="en-US"/>
        </w:rPr>
        <w:t>For unicast in CE mode A/B, if there is a codeword available in the final DL/UL DCI design, use it for early termination of PDSCH/PUSCH transmission</w:t>
      </w:r>
    </w:p>
    <w:p w14:paraId="3BD463D9" w14:textId="659EEDB3" w:rsidR="004177C6" w:rsidRPr="004C70BB" w:rsidRDefault="004177C6" w:rsidP="004177C6">
      <w:pPr>
        <w:pStyle w:val="BodyText"/>
        <w:rPr>
          <w:rFonts w:cs="Arial"/>
          <w:sz w:val="20"/>
          <w:szCs w:val="20"/>
          <w:lang w:val="en-US"/>
        </w:rPr>
      </w:pPr>
    </w:p>
    <w:p w14:paraId="24F0417C" w14:textId="1A476861" w:rsidR="00A35AAE" w:rsidRPr="00427A5A" w:rsidRDefault="00A35AAE" w:rsidP="00A35AAE">
      <w:pPr>
        <w:pStyle w:val="Heading1"/>
        <w:rPr>
          <w:rFonts w:cs="Arial"/>
        </w:rPr>
      </w:pPr>
      <w:r>
        <w:rPr>
          <w:rFonts w:cs="Arial"/>
        </w:rPr>
        <w:lastRenderedPageBreak/>
        <w:t>4</w:t>
      </w:r>
      <w:r w:rsidRPr="00427A5A">
        <w:rPr>
          <w:rFonts w:cs="Arial"/>
        </w:rPr>
        <w:tab/>
        <w:t>HARQ feedback</w:t>
      </w:r>
    </w:p>
    <w:p w14:paraId="300D06B8" w14:textId="77777777" w:rsidR="00A35AAE" w:rsidRDefault="00A35AAE" w:rsidP="00A35AAE">
      <w:pPr>
        <w:pStyle w:val="BodyText"/>
        <w:rPr>
          <w:rFonts w:cs="Arial"/>
          <w:sz w:val="20"/>
          <w:szCs w:val="20"/>
          <w:lang w:val="en-US"/>
        </w:rPr>
      </w:pPr>
      <w:r w:rsidRPr="00427A5A">
        <w:rPr>
          <w:rFonts w:cs="Arial"/>
          <w:sz w:val="20"/>
          <w:szCs w:val="20"/>
          <w:lang w:val="en-US"/>
        </w:rPr>
        <w:t>RAN1#98</w:t>
      </w:r>
      <w:r>
        <w:rPr>
          <w:rFonts w:cs="Arial"/>
          <w:sz w:val="20"/>
          <w:szCs w:val="20"/>
          <w:lang w:val="en-US"/>
        </w:rPr>
        <w:t>bis</w:t>
      </w:r>
      <w:r w:rsidRPr="00427A5A">
        <w:rPr>
          <w:rFonts w:cs="Arial"/>
          <w:sz w:val="20"/>
          <w:szCs w:val="20"/>
          <w:lang w:val="en-US"/>
        </w:rPr>
        <w:t xml:space="preserve"> made the following agreements</w:t>
      </w:r>
      <w:r>
        <w:rPr>
          <w:rFonts w:cs="Arial"/>
          <w:sz w:val="20"/>
          <w:szCs w:val="20"/>
          <w:lang w:val="en-US"/>
        </w:rPr>
        <w:t xml:space="preserve"> on HARQ feedback for unicast multi-TB scheduling</w:t>
      </w:r>
      <w:r w:rsidRPr="00427A5A">
        <w:rPr>
          <w:rFonts w:cs="Arial"/>
          <w:sz w:val="20"/>
          <w:szCs w:val="20"/>
          <w:lang w:val="en-US"/>
        </w:rPr>
        <w:t>:</w:t>
      </w:r>
    </w:p>
    <w:p w14:paraId="7EC77E0F" w14:textId="77777777" w:rsidR="00A35AAE" w:rsidRPr="00D674E3" w:rsidRDefault="00A35AAE" w:rsidP="00A35AAE">
      <w:pPr>
        <w:tabs>
          <w:tab w:val="left" w:pos="0"/>
        </w:tabs>
        <w:spacing w:after="0" w:line="240" w:lineRule="auto"/>
        <w:ind w:left="567"/>
        <w:jc w:val="both"/>
        <w:rPr>
          <w:rFonts w:ascii="Times New Roman" w:eastAsia="Times New Roman" w:hAnsi="Times New Roman" w:cs="Arial"/>
          <w:b/>
          <w:bCs/>
          <w:sz w:val="20"/>
          <w:szCs w:val="20"/>
          <w:lang w:val="en-US" w:eastAsia="zh-CN"/>
        </w:rPr>
      </w:pPr>
      <w:r w:rsidRPr="00D674E3">
        <w:rPr>
          <w:rFonts w:ascii="Times New Roman" w:eastAsia="Times New Roman" w:hAnsi="Times New Roman" w:cs="Arial"/>
          <w:b/>
          <w:bCs/>
          <w:sz w:val="20"/>
          <w:szCs w:val="20"/>
          <w:highlight w:val="green"/>
          <w:lang w:val="en-US" w:eastAsia="zh-CN"/>
        </w:rPr>
        <w:t>Agreement</w:t>
      </w:r>
    </w:p>
    <w:p w14:paraId="463BEEA6" w14:textId="77777777" w:rsidR="00A35AAE" w:rsidRPr="00D674E3" w:rsidRDefault="00A35AAE" w:rsidP="00A35AAE">
      <w:pPr>
        <w:tabs>
          <w:tab w:val="left" w:pos="0"/>
        </w:tabs>
        <w:spacing w:after="0" w:line="240" w:lineRule="auto"/>
        <w:ind w:left="567"/>
        <w:jc w:val="both"/>
        <w:rPr>
          <w:rFonts w:ascii="Times New Roman" w:eastAsia="Times New Roman" w:hAnsi="Times New Roman" w:cs="Arial"/>
          <w:sz w:val="20"/>
          <w:szCs w:val="20"/>
          <w:lang w:val="en-US" w:eastAsia="zh-CN"/>
        </w:rPr>
      </w:pPr>
      <w:r w:rsidRPr="00D674E3">
        <w:rPr>
          <w:rFonts w:ascii="Times New Roman" w:eastAsia="Times New Roman" w:hAnsi="Times New Roman" w:cs="Arial"/>
          <w:sz w:val="20"/>
          <w:szCs w:val="20"/>
          <w:lang w:val="en-US" w:eastAsia="zh-CN"/>
        </w:rPr>
        <w:t>For UEs that support multi-TB scheduling with HARQ-ACK bundling, the bundling is enabled/disabled/configured by RRC and the actual bundle size is indicated by DCI</w:t>
      </w:r>
    </w:p>
    <w:p w14:paraId="043F310C" w14:textId="77777777" w:rsidR="00A35AAE" w:rsidRPr="00D674E3" w:rsidRDefault="00A35AAE" w:rsidP="00A35AAE">
      <w:pPr>
        <w:spacing w:after="0" w:line="240" w:lineRule="auto"/>
        <w:ind w:left="567"/>
        <w:rPr>
          <w:rFonts w:ascii="Times" w:eastAsia="Batang" w:hAnsi="Times" w:cs="Times New Roman"/>
          <w:sz w:val="20"/>
          <w:szCs w:val="24"/>
          <w:lang w:val="en-US" w:eastAsia="x-none"/>
        </w:rPr>
      </w:pPr>
    </w:p>
    <w:p w14:paraId="07494B91" w14:textId="77777777" w:rsidR="00A35AAE" w:rsidRPr="00D674E3" w:rsidRDefault="00A35AAE" w:rsidP="00A35AAE">
      <w:pPr>
        <w:spacing w:after="0" w:line="240" w:lineRule="auto"/>
        <w:ind w:left="567"/>
        <w:rPr>
          <w:rFonts w:ascii="Times" w:eastAsia="Batang" w:hAnsi="Times" w:cs="Times New Roman"/>
          <w:b/>
          <w:bCs/>
          <w:sz w:val="20"/>
          <w:szCs w:val="24"/>
          <w:lang w:val="en-US" w:eastAsia="x-none"/>
        </w:rPr>
      </w:pPr>
      <w:r w:rsidRPr="00D674E3">
        <w:rPr>
          <w:rFonts w:ascii="Times" w:eastAsia="Batang" w:hAnsi="Times" w:cs="Times New Roman"/>
          <w:b/>
          <w:bCs/>
          <w:sz w:val="20"/>
          <w:szCs w:val="24"/>
          <w:highlight w:val="green"/>
          <w:lang w:val="en-US" w:eastAsia="x-none"/>
        </w:rPr>
        <w:t>Agreement</w:t>
      </w:r>
    </w:p>
    <w:p w14:paraId="21E4A19D" w14:textId="77777777" w:rsidR="00A35AAE" w:rsidRPr="00D674E3" w:rsidRDefault="00A35AAE" w:rsidP="00770E4D">
      <w:pPr>
        <w:numPr>
          <w:ilvl w:val="0"/>
          <w:numId w:val="51"/>
        </w:numPr>
        <w:spacing w:after="0" w:line="240" w:lineRule="auto"/>
        <w:ind w:left="1287"/>
        <w:rPr>
          <w:rFonts w:ascii="Times" w:eastAsia="Batang" w:hAnsi="Times" w:cs="Times New Roman"/>
          <w:sz w:val="20"/>
          <w:szCs w:val="24"/>
          <w:lang w:eastAsia="zh-CN"/>
        </w:rPr>
      </w:pPr>
      <w:r w:rsidRPr="00D674E3">
        <w:rPr>
          <w:rFonts w:ascii="Times" w:eastAsia="Batang" w:hAnsi="Times" w:cs="Times New Roman"/>
          <w:sz w:val="20"/>
          <w:szCs w:val="24"/>
          <w:lang w:eastAsia="zh-CN"/>
        </w:rPr>
        <w:t>For UEs that support multi-TB scheduling with HARQ-ACK bundling, the maximum bundle size is 4.</w:t>
      </w:r>
    </w:p>
    <w:p w14:paraId="5B18D6C1" w14:textId="77777777" w:rsidR="00A35AAE" w:rsidRPr="00D674E3" w:rsidRDefault="00A35AAE" w:rsidP="00770E4D">
      <w:pPr>
        <w:numPr>
          <w:ilvl w:val="0"/>
          <w:numId w:val="51"/>
        </w:numPr>
        <w:spacing w:after="0" w:line="240" w:lineRule="auto"/>
        <w:ind w:left="1287"/>
        <w:rPr>
          <w:rFonts w:ascii="Times" w:eastAsia="Batang" w:hAnsi="Times" w:cs="Times New Roman"/>
          <w:sz w:val="20"/>
          <w:szCs w:val="24"/>
          <w:lang w:eastAsia="zh-CN"/>
        </w:rPr>
      </w:pPr>
      <w:r w:rsidRPr="00D674E3">
        <w:rPr>
          <w:rFonts w:ascii="Times" w:eastAsia="Batang" w:hAnsi="Times" w:cs="Times New Roman"/>
          <w:sz w:val="20"/>
          <w:szCs w:val="24"/>
          <w:lang w:eastAsia="zh-CN"/>
        </w:rPr>
        <w:t>Strive to reuse Rel-14 HARQ-ACK bundling feature as baseline at least for the non-interleaving case</w:t>
      </w:r>
    </w:p>
    <w:p w14:paraId="62F39855" w14:textId="77777777" w:rsidR="00A35AAE" w:rsidRPr="00D674E3" w:rsidRDefault="00A35AAE" w:rsidP="00A35AAE">
      <w:pPr>
        <w:spacing w:after="0" w:line="240" w:lineRule="auto"/>
        <w:ind w:left="1287" w:hanging="720"/>
        <w:rPr>
          <w:rFonts w:ascii="Times" w:eastAsia="Batang" w:hAnsi="Times" w:cs="Times New Roman"/>
          <w:sz w:val="20"/>
          <w:szCs w:val="24"/>
          <w:lang w:eastAsia="zh-CN"/>
        </w:rPr>
      </w:pPr>
    </w:p>
    <w:p w14:paraId="3627D623" w14:textId="77777777" w:rsidR="00A35AAE" w:rsidRDefault="00A35AAE" w:rsidP="00A35AAE">
      <w:pPr>
        <w:pStyle w:val="BodyText"/>
        <w:rPr>
          <w:rFonts w:cs="Arial"/>
          <w:sz w:val="20"/>
          <w:lang w:val="en-US"/>
        </w:rPr>
      </w:pPr>
      <w:r w:rsidRPr="00427A5A">
        <w:rPr>
          <w:rFonts w:cs="Arial"/>
          <w:sz w:val="20"/>
          <w:lang w:val="en-US"/>
        </w:rPr>
        <w:t>The following proposals concern HARQ-ACK bundling.</w:t>
      </w:r>
    </w:p>
    <w:tbl>
      <w:tblPr>
        <w:tblStyle w:val="TableGrid"/>
        <w:tblW w:w="0" w:type="auto"/>
        <w:tblLook w:val="04A0" w:firstRow="1" w:lastRow="0" w:firstColumn="1" w:lastColumn="0" w:noHBand="0" w:noVBand="1"/>
      </w:tblPr>
      <w:tblGrid>
        <w:gridCol w:w="1980"/>
        <w:gridCol w:w="7649"/>
      </w:tblGrid>
      <w:tr w:rsidR="00A35AAE" w:rsidRPr="00427A5A" w14:paraId="74A15515" w14:textId="77777777" w:rsidTr="00A35AAE">
        <w:tc>
          <w:tcPr>
            <w:tcW w:w="1980" w:type="dxa"/>
          </w:tcPr>
          <w:p w14:paraId="314ECDB7" w14:textId="0E0763C9"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3736A685" w14:textId="77777777" w:rsidR="00A35AAE" w:rsidRPr="00567C55" w:rsidRDefault="00A35AAE" w:rsidP="00A35AAE">
            <w:pPr>
              <w:rPr>
                <w:rFonts w:ascii="Times New Roman" w:hAnsi="Times New Roman" w:cs="Times New Roman"/>
                <w:sz w:val="20"/>
                <w:lang w:val="en-GB" w:eastAsia="zh-CN"/>
              </w:rPr>
            </w:pPr>
            <w:r w:rsidRPr="00567C55">
              <w:rPr>
                <w:rFonts w:ascii="Times New Roman" w:hAnsi="Times New Roman" w:cs="Times New Roman"/>
                <w:sz w:val="20"/>
                <w:lang w:val="en-GB" w:eastAsia="zh-CN"/>
              </w:rPr>
              <w:t>Proposal 10</w:t>
            </w:r>
            <w:r>
              <w:rPr>
                <w:rFonts w:ascii="Times New Roman" w:hAnsi="Times New Roman" w:cs="Times New Roman"/>
                <w:sz w:val="20"/>
                <w:lang w:val="en-GB" w:eastAsia="zh-CN"/>
              </w:rPr>
              <w:t xml:space="preserve">: </w:t>
            </w:r>
            <w:r w:rsidRPr="00567C55">
              <w:rPr>
                <w:rFonts w:ascii="Times New Roman" w:hAnsi="Times New Roman" w:cs="Times New Roman"/>
                <w:sz w:val="20"/>
                <w:lang w:val="en-GB" w:eastAsia="zh-CN"/>
              </w:rPr>
              <w:t>The new HARQ-ACK bundling feature reuses the DCI field of the Rel-14 HARQ-ACK bundling for ‘Transport blocks in a bundle’.</w:t>
            </w:r>
          </w:p>
          <w:p w14:paraId="469F0945" w14:textId="77777777" w:rsidR="00A35AAE" w:rsidRPr="00567C55" w:rsidRDefault="00A35AAE" w:rsidP="00A35AAE">
            <w:pPr>
              <w:rPr>
                <w:rFonts w:ascii="Times New Roman" w:hAnsi="Times New Roman" w:cs="Times New Roman"/>
                <w:sz w:val="20"/>
                <w:lang w:val="en-GB" w:eastAsia="zh-CN"/>
              </w:rPr>
            </w:pPr>
            <w:r w:rsidRPr="00567C55">
              <w:rPr>
                <w:rFonts w:ascii="Times New Roman" w:hAnsi="Times New Roman" w:cs="Times New Roman"/>
                <w:sz w:val="20"/>
                <w:lang w:val="en-GB" w:eastAsia="zh-CN"/>
              </w:rPr>
              <w:t>Proposal 11</w:t>
            </w:r>
            <w:r>
              <w:rPr>
                <w:rFonts w:ascii="Times New Roman" w:hAnsi="Times New Roman" w:cs="Times New Roman"/>
                <w:sz w:val="20"/>
                <w:lang w:val="en-GB" w:eastAsia="zh-CN"/>
              </w:rPr>
              <w:t xml:space="preserve">: </w:t>
            </w:r>
            <w:r w:rsidRPr="00567C55">
              <w:rPr>
                <w:rFonts w:ascii="Times New Roman" w:hAnsi="Times New Roman" w:cs="Times New Roman"/>
                <w:sz w:val="20"/>
                <w:lang w:val="en-GB" w:eastAsia="zh-CN"/>
              </w:rPr>
              <w:t>Discuss whether the new HARQ-ACK bundling feature should reuse the DCI field of the Rel-14 HARQ-ACK bundling for ‘HARQ-ACK bundling flag’.</w:t>
            </w:r>
          </w:p>
          <w:p w14:paraId="5E336472" w14:textId="77777777" w:rsidR="00A35AAE" w:rsidRPr="00772BEB" w:rsidRDefault="00A35AAE" w:rsidP="00A35AAE">
            <w:pPr>
              <w:rPr>
                <w:rFonts w:ascii="Times New Roman" w:hAnsi="Times New Roman" w:cs="Times New Roman"/>
                <w:sz w:val="20"/>
                <w:lang w:val="en-GB" w:eastAsia="zh-CN"/>
              </w:rPr>
            </w:pPr>
            <w:r w:rsidRPr="00567C55">
              <w:rPr>
                <w:rFonts w:ascii="Times New Roman" w:hAnsi="Times New Roman" w:cs="Times New Roman"/>
                <w:sz w:val="20"/>
                <w:lang w:val="en-GB" w:eastAsia="zh-CN"/>
              </w:rPr>
              <w:t>Proposal 12</w:t>
            </w:r>
            <w:r>
              <w:rPr>
                <w:rFonts w:ascii="Times New Roman" w:hAnsi="Times New Roman" w:cs="Times New Roman"/>
                <w:sz w:val="20"/>
                <w:lang w:val="en-GB" w:eastAsia="zh-CN"/>
              </w:rPr>
              <w:t xml:space="preserve">: </w:t>
            </w:r>
            <w:r w:rsidRPr="00567C55">
              <w:rPr>
                <w:rFonts w:ascii="Times New Roman" w:hAnsi="Times New Roman" w:cs="Times New Roman"/>
                <w:sz w:val="20"/>
                <w:lang w:val="en-GB" w:eastAsia="zh-CN"/>
              </w:rPr>
              <w:t>The new HARQ-ACK bundling feature does NOT reuse the DCI field of the Rel-14 HARQ-ACK bundling for ‘HARQ-ACK delay’ (but the field could optionally be supported if the Rel-14 Dynamic HARQ-ACK delay feature can be supported together with the new multi-TB feature).</w:t>
            </w:r>
          </w:p>
        </w:tc>
      </w:tr>
      <w:tr w:rsidR="00A35AAE" w:rsidRPr="00427A5A" w14:paraId="31D9C873" w14:textId="77777777" w:rsidTr="00A35AAE">
        <w:tc>
          <w:tcPr>
            <w:tcW w:w="1980" w:type="dxa"/>
          </w:tcPr>
          <w:p w14:paraId="6C4A0781" w14:textId="29E8FCDF"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_Ref24905942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Huawei, HiSilicon</w:t>
            </w:r>
          </w:p>
        </w:tc>
        <w:tc>
          <w:tcPr>
            <w:tcW w:w="7649" w:type="dxa"/>
          </w:tcPr>
          <w:p w14:paraId="6F0EC9E2" w14:textId="77777777" w:rsidR="00A35AAE" w:rsidRPr="00177C79" w:rsidRDefault="00A35AAE" w:rsidP="00A35AAE">
            <w:pPr>
              <w:rPr>
                <w:rFonts w:ascii="Times New Roman" w:hAnsi="Times New Roman" w:cs="Times New Roman"/>
                <w:sz w:val="20"/>
                <w:lang w:eastAsia="zh-CN"/>
              </w:rPr>
            </w:pPr>
            <w:r w:rsidRPr="00177C79">
              <w:rPr>
                <w:rFonts w:ascii="Times New Roman" w:hAnsi="Times New Roman" w:cs="Times New Roman"/>
                <w:sz w:val="20"/>
                <w:lang w:eastAsia="zh-CN"/>
              </w:rPr>
              <w:t>Proposal 14: For multiple TB scheduling, study the timing relationships:</w:t>
            </w:r>
          </w:p>
          <w:p w14:paraId="2563E434" w14:textId="77777777" w:rsidR="00A35AAE" w:rsidRPr="00177C79" w:rsidRDefault="00A35AAE" w:rsidP="00770E4D">
            <w:pPr>
              <w:pStyle w:val="ListParagraph"/>
              <w:numPr>
                <w:ilvl w:val="0"/>
                <w:numId w:val="22"/>
              </w:numPr>
              <w:rPr>
                <w:rFonts w:ascii="Times New Roman" w:hAnsi="Times New Roman" w:cs="Times New Roman"/>
                <w:sz w:val="20"/>
                <w:lang w:val="de-DE" w:eastAsia="zh-CN"/>
              </w:rPr>
            </w:pPr>
            <w:r w:rsidRPr="00177C79">
              <w:rPr>
                <w:rFonts w:ascii="Times New Roman" w:hAnsi="Times New Roman" w:cs="Times New Roman"/>
                <w:sz w:val="20"/>
                <w:lang w:val="de-DE" w:eastAsia="zh-CN"/>
              </w:rPr>
              <w:t xml:space="preserve">Between MPDCCH and each DL transport block </w:t>
            </w:r>
          </w:p>
          <w:p w14:paraId="04367789" w14:textId="77777777" w:rsidR="00A35AAE" w:rsidRDefault="00A35AAE" w:rsidP="00770E4D">
            <w:pPr>
              <w:pStyle w:val="ListParagraph"/>
              <w:numPr>
                <w:ilvl w:val="0"/>
                <w:numId w:val="22"/>
              </w:numPr>
              <w:rPr>
                <w:rFonts w:ascii="Times New Roman" w:hAnsi="Times New Roman" w:cs="Times New Roman"/>
                <w:sz w:val="20"/>
                <w:lang w:val="de-DE" w:eastAsia="zh-CN"/>
              </w:rPr>
            </w:pPr>
            <w:r w:rsidRPr="00177C79">
              <w:rPr>
                <w:rFonts w:ascii="Times New Roman" w:hAnsi="Times New Roman" w:cs="Times New Roman"/>
                <w:sz w:val="20"/>
                <w:lang w:val="de-DE" w:eastAsia="zh-CN"/>
              </w:rPr>
              <w:t>Between each DL transport block and ACK/NACK feedback</w:t>
            </w:r>
          </w:p>
          <w:p w14:paraId="389471AD" w14:textId="77777777" w:rsidR="00A35AAE" w:rsidRPr="00693CE9" w:rsidRDefault="00A35AAE" w:rsidP="00770E4D">
            <w:pPr>
              <w:pStyle w:val="ListParagraph"/>
              <w:numPr>
                <w:ilvl w:val="0"/>
                <w:numId w:val="22"/>
              </w:numPr>
              <w:rPr>
                <w:rFonts w:ascii="Times New Roman" w:hAnsi="Times New Roman" w:cs="Times New Roman"/>
                <w:sz w:val="20"/>
                <w:lang w:val="de-DE" w:eastAsia="zh-CN"/>
              </w:rPr>
            </w:pPr>
            <w:r w:rsidRPr="00693CE9">
              <w:rPr>
                <w:rFonts w:ascii="Times New Roman" w:hAnsi="Times New Roman" w:cs="Times New Roman"/>
                <w:sz w:val="20"/>
                <w:lang w:val="de-DE" w:eastAsia="zh-CN"/>
              </w:rPr>
              <w:t>Between MPDCCH and each UL transport block</w:t>
            </w:r>
            <w:r>
              <w:rPr>
                <w:rFonts w:ascii="Times New Roman" w:hAnsi="Times New Roman" w:cs="Times New Roman"/>
                <w:sz w:val="20"/>
                <w:lang w:val="de-DE" w:eastAsia="zh-CN"/>
              </w:rPr>
              <w:br/>
            </w:r>
          </w:p>
        </w:tc>
      </w:tr>
      <w:tr w:rsidR="00A35AAE" w:rsidRPr="00427A5A" w14:paraId="633DAFA0" w14:textId="77777777" w:rsidTr="00A35AAE">
        <w:tc>
          <w:tcPr>
            <w:tcW w:w="1980" w:type="dxa"/>
          </w:tcPr>
          <w:p w14:paraId="0AEBAC03" w14:textId="4379161F"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_Ref24905965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Intel Corporation</w:t>
            </w:r>
          </w:p>
        </w:tc>
        <w:tc>
          <w:tcPr>
            <w:tcW w:w="7649" w:type="dxa"/>
          </w:tcPr>
          <w:p w14:paraId="0E32A677" w14:textId="77777777" w:rsidR="00A35AAE" w:rsidRPr="009B0224" w:rsidRDefault="00A35AAE" w:rsidP="00A35AAE">
            <w:pPr>
              <w:rPr>
                <w:rFonts w:ascii="Times New Roman" w:hAnsi="Times New Roman" w:cs="Times New Roman"/>
                <w:sz w:val="20"/>
                <w:lang w:val="en-US" w:eastAsia="zh-CN"/>
              </w:rPr>
            </w:pPr>
            <w:r w:rsidRPr="009B0224">
              <w:rPr>
                <w:rFonts w:ascii="Times New Roman" w:hAnsi="Times New Roman" w:cs="Times New Roman"/>
                <w:sz w:val="20"/>
                <w:lang w:val="en-US" w:eastAsia="zh-CN"/>
              </w:rPr>
              <w:t>Proposal 2:</w:t>
            </w:r>
          </w:p>
          <w:p w14:paraId="4828DF9F" w14:textId="77777777" w:rsidR="00A35AAE" w:rsidRPr="009B0224" w:rsidRDefault="00A35AAE" w:rsidP="00770E4D">
            <w:pPr>
              <w:pStyle w:val="ListParagraph"/>
              <w:numPr>
                <w:ilvl w:val="0"/>
                <w:numId w:val="26"/>
              </w:numPr>
              <w:rPr>
                <w:rFonts w:ascii="Times New Roman" w:hAnsi="Times New Roman" w:cs="Times New Roman"/>
                <w:sz w:val="20"/>
                <w:lang w:val="en-US" w:eastAsia="zh-CN"/>
              </w:rPr>
            </w:pPr>
            <w:r w:rsidRPr="009B0224">
              <w:rPr>
                <w:rFonts w:ascii="Times New Roman" w:hAnsi="Times New Roman" w:cs="Times New Roman"/>
                <w:sz w:val="20"/>
                <w:lang w:val="en-US" w:eastAsia="zh-CN"/>
              </w:rPr>
              <w:t>For HARQ-ACK bundling in CE mode A:</w:t>
            </w:r>
          </w:p>
          <w:p w14:paraId="6317C009" w14:textId="77777777" w:rsidR="00A35AAE" w:rsidRPr="009B0224" w:rsidRDefault="00A35AAE" w:rsidP="00770E4D">
            <w:pPr>
              <w:pStyle w:val="ListParagraph"/>
              <w:numPr>
                <w:ilvl w:val="1"/>
                <w:numId w:val="26"/>
              </w:numPr>
              <w:rPr>
                <w:rFonts w:ascii="Times New Roman" w:hAnsi="Times New Roman" w:cs="Times New Roman"/>
                <w:sz w:val="20"/>
                <w:lang w:val="en-US" w:eastAsia="zh-CN"/>
              </w:rPr>
            </w:pPr>
            <w:r w:rsidRPr="009B0224">
              <w:rPr>
                <w:rFonts w:ascii="Times New Roman" w:hAnsi="Times New Roman" w:cs="Times New Roman"/>
                <w:sz w:val="20"/>
                <w:lang w:val="en-US" w:eastAsia="zh-CN"/>
              </w:rPr>
              <w:t>Support HARQ-ACK bundling for multiple repetitions of MPDCCH/PDSCH but restrict the bundling only to the TBs scheduled with the same single DCI.</w:t>
            </w:r>
          </w:p>
          <w:p w14:paraId="212EFAFA" w14:textId="77777777" w:rsidR="00A35AAE" w:rsidRPr="009B0224" w:rsidRDefault="00A35AAE" w:rsidP="00770E4D">
            <w:pPr>
              <w:pStyle w:val="ListParagraph"/>
              <w:numPr>
                <w:ilvl w:val="1"/>
                <w:numId w:val="26"/>
              </w:numPr>
              <w:rPr>
                <w:rFonts w:ascii="Times New Roman" w:hAnsi="Times New Roman" w:cs="Times New Roman"/>
                <w:sz w:val="20"/>
                <w:lang w:val="en-US" w:eastAsia="zh-CN"/>
              </w:rPr>
            </w:pPr>
            <w:r w:rsidRPr="009B0224">
              <w:rPr>
                <w:rFonts w:ascii="Times New Roman" w:hAnsi="Times New Roman" w:cs="Times New Roman"/>
                <w:sz w:val="20"/>
                <w:lang w:val="en-US" w:eastAsia="zh-CN"/>
              </w:rPr>
              <w:t>The bundle size is equal to the number of scheduled TBs signaled in multi-TB DCI but upper-bounded by four TBs in the bundle.</w:t>
            </w:r>
          </w:p>
          <w:p w14:paraId="225F1D44" w14:textId="77777777" w:rsidR="00A35AAE" w:rsidRPr="009B0224" w:rsidRDefault="00A35AAE" w:rsidP="00770E4D">
            <w:pPr>
              <w:pStyle w:val="ListParagraph"/>
              <w:numPr>
                <w:ilvl w:val="2"/>
                <w:numId w:val="26"/>
              </w:numPr>
              <w:rPr>
                <w:rFonts w:ascii="Times New Roman" w:hAnsi="Times New Roman" w:cs="Times New Roman"/>
                <w:sz w:val="20"/>
                <w:lang w:val="en-US" w:eastAsia="zh-CN"/>
              </w:rPr>
            </w:pPr>
            <w:r w:rsidRPr="009B0224">
              <w:rPr>
                <w:rFonts w:ascii="Times New Roman" w:hAnsi="Times New Roman" w:cs="Times New Roman"/>
                <w:sz w:val="20"/>
                <w:lang w:val="en-US" w:eastAsia="zh-CN"/>
              </w:rPr>
              <w:t>No additional signaling on the bungle size within DCI;</w:t>
            </w:r>
          </w:p>
          <w:p w14:paraId="35F28861" w14:textId="77777777" w:rsidR="00A35AAE" w:rsidRPr="009B0224" w:rsidRDefault="00A35AAE" w:rsidP="00770E4D">
            <w:pPr>
              <w:pStyle w:val="ListParagraph"/>
              <w:numPr>
                <w:ilvl w:val="2"/>
                <w:numId w:val="26"/>
              </w:numPr>
              <w:rPr>
                <w:rFonts w:ascii="Times New Roman" w:hAnsi="Times New Roman" w:cs="Times New Roman"/>
                <w:sz w:val="20"/>
                <w:lang w:val="en-US" w:eastAsia="zh-CN"/>
              </w:rPr>
            </w:pPr>
            <w:r w:rsidRPr="009B0224">
              <w:rPr>
                <w:rFonts w:ascii="Times New Roman" w:hAnsi="Times New Roman" w:cs="Times New Roman"/>
                <w:sz w:val="20"/>
                <w:lang w:val="en-US" w:eastAsia="zh-CN"/>
              </w:rPr>
              <w:t>In case of scheduling with more than four TBs, a first HARQ-ACK bundle corresponds to the first set of four TBs, and a second HARQ-ACK bundle corresponds to the remaining (up to four) TBs.</w:t>
            </w:r>
          </w:p>
          <w:p w14:paraId="3466C070" w14:textId="77777777" w:rsidR="00A35AAE" w:rsidRPr="009B0224" w:rsidRDefault="00A35AAE" w:rsidP="00770E4D">
            <w:pPr>
              <w:pStyle w:val="ListParagraph"/>
              <w:numPr>
                <w:ilvl w:val="1"/>
                <w:numId w:val="26"/>
              </w:numPr>
              <w:rPr>
                <w:rFonts w:ascii="Times New Roman" w:hAnsi="Times New Roman" w:cs="Times New Roman"/>
                <w:sz w:val="20"/>
                <w:lang w:val="en-US" w:eastAsia="zh-CN"/>
              </w:rPr>
            </w:pPr>
            <w:r w:rsidRPr="009B0224">
              <w:rPr>
                <w:rFonts w:ascii="Times New Roman" w:hAnsi="Times New Roman" w:cs="Times New Roman"/>
                <w:sz w:val="20"/>
                <w:lang w:val="en-US" w:eastAsia="zh-CN"/>
              </w:rPr>
              <w:t>There is a fixed delay of k subframes from the last subframe of multi-TB PDSCH to the 1st subframe of PUCCH with HARQ feedback</w:t>
            </w:r>
          </w:p>
          <w:p w14:paraId="64F1624D" w14:textId="77777777" w:rsidR="00A35AAE" w:rsidRPr="009B0224" w:rsidRDefault="00A35AAE" w:rsidP="00770E4D">
            <w:pPr>
              <w:pStyle w:val="ListParagraph"/>
              <w:numPr>
                <w:ilvl w:val="2"/>
                <w:numId w:val="26"/>
              </w:numPr>
              <w:rPr>
                <w:rFonts w:ascii="Times New Roman" w:hAnsi="Times New Roman" w:cs="Times New Roman"/>
                <w:sz w:val="20"/>
                <w:lang w:val="en-US" w:eastAsia="zh-CN"/>
              </w:rPr>
            </w:pPr>
            <w:r w:rsidRPr="009B0224">
              <w:rPr>
                <w:rFonts w:ascii="Times New Roman" w:hAnsi="Times New Roman" w:cs="Times New Roman"/>
                <w:sz w:val="20"/>
                <w:lang w:val="en-US" w:eastAsia="zh-CN"/>
              </w:rPr>
              <w:t>The value of k=4 is reused from the no-bundling case</w:t>
            </w:r>
          </w:p>
          <w:p w14:paraId="1B55071B" w14:textId="77777777" w:rsidR="00A35AAE" w:rsidRPr="009B0224" w:rsidRDefault="00A35AAE" w:rsidP="00770E4D">
            <w:pPr>
              <w:pStyle w:val="ListParagraph"/>
              <w:numPr>
                <w:ilvl w:val="1"/>
                <w:numId w:val="26"/>
              </w:numPr>
              <w:rPr>
                <w:rFonts w:ascii="Times New Roman" w:hAnsi="Times New Roman" w:cs="Times New Roman"/>
                <w:sz w:val="20"/>
                <w:lang w:val="en-US" w:eastAsia="zh-CN"/>
              </w:rPr>
            </w:pPr>
            <w:r w:rsidRPr="009B0224">
              <w:rPr>
                <w:rFonts w:ascii="Times New Roman" w:hAnsi="Times New Roman" w:cs="Times New Roman"/>
                <w:sz w:val="20"/>
                <w:lang w:val="en-US" w:eastAsia="zh-CN"/>
              </w:rPr>
              <w:t>The rest HARQ-ACK bundling design is reused from Rel-14 feMTC.</w:t>
            </w:r>
          </w:p>
          <w:p w14:paraId="27FE5633" w14:textId="77777777" w:rsidR="00A35AAE" w:rsidRPr="009B0224" w:rsidRDefault="00A35AAE" w:rsidP="00770E4D">
            <w:pPr>
              <w:pStyle w:val="ListParagraph"/>
              <w:numPr>
                <w:ilvl w:val="0"/>
                <w:numId w:val="26"/>
              </w:numPr>
              <w:rPr>
                <w:rFonts w:ascii="Times New Roman" w:hAnsi="Times New Roman" w:cs="Times New Roman"/>
                <w:sz w:val="20"/>
                <w:lang w:val="en-US" w:eastAsia="zh-CN"/>
              </w:rPr>
            </w:pPr>
            <w:r w:rsidRPr="009B0224">
              <w:rPr>
                <w:rFonts w:ascii="Times New Roman" w:hAnsi="Times New Roman" w:cs="Times New Roman"/>
                <w:sz w:val="20"/>
                <w:lang w:val="en-US" w:eastAsia="zh-CN"/>
              </w:rPr>
              <w:t>For CE mode B, HARQ-ACK bundling is not supported.</w:t>
            </w:r>
            <w:r w:rsidRPr="009B0224">
              <w:rPr>
                <w:rFonts w:ascii="Times New Roman" w:hAnsi="Times New Roman" w:cs="Times New Roman"/>
                <w:sz w:val="20"/>
                <w:lang w:val="en-US" w:eastAsia="zh-CN"/>
              </w:rPr>
              <w:br/>
            </w:r>
          </w:p>
        </w:tc>
      </w:tr>
      <w:tr w:rsidR="00A35AAE" w:rsidRPr="00427A5A" w14:paraId="7A5816F6" w14:textId="77777777" w:rsidTr="00A35AAE">
        <w:tc>
          <w:tcPr>
            <w:tcW w:w="1980" w:type="dxa"/>
          </w:tcPr>
          <w:p w14:paraId="508789CE" w14:textId="540EAF2D"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_Ref24905970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Sony</w:t>
            </w:r>
          </w:p>
        </w:tc>
        <w:tc>
          <w:tcPr>
            <w:tcW w:w="7649" w:type="dxa"/>
          </w:tcPr>
          <w:p w14:paraId="7ABE8743" w14:textId="77777777" w:rsidR="00A35AAE" w:rsidRPr="00772BEB" w:rsidRDefault="00A35AAE" w:rsidP="00A35AAE">
            <w:pPr>
              <w:rPr>
                <w:rFonts w:ascii="Times New Roman" w:hAnsi="Times New Roman" w:cs="Times New Roman"/>
                <w:sz w:val="20"/>
                <w:lang w:val="en-GB" w:eastAsia="zh-CN"/>
              </w:rPr>
            </w:pPr>
            <w:r w:rsidRPr="005B77DB">
              <w:rPr>
                <w:rFonts w:ascii="Times New Roman" w:hAnsi="Times New Roman" w:cs="Times New Roman"/>
                <w:sz w:val="20"/>
                <w:lang w:val="en-GB" w:eastAsia="zh-CN"/>
              </w:rPr>
              <w:t>Proposal 8: When a HARQ-bundled NACK is transmitted, individual PUCCH are transmitted following that HARQ-bundled NACK, indicating the ACK / NACK status of individual PDSCH transport blocks.</w:t>
            </w:r>
          </w:p>
        </w:tc>
      </w:tr>
      <w:tr w:rsidR="00A35AAE" w:rsidRPr="00427A5A" w14:paraId="6B84E6D1" w14:textId="77777777" w:rsidTr="00A35AAE">
        <w:tc>
          <w:tcPr>
            <w:tcW w:w="1980" w:type="dxa"/>
          </w:tcPr>
          <w:p w14:paraId="2075E4DD" w14:textId="5F901C43"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LG Electronics</w:t>
            </w:r>
          </w:p>
        </w:tc>
        <w:tc>
          <w:tcPr>
            <w:tcW w:w="7649" w:type="dxa"/>
          </w:tcPr>
          <w:p w14:paraId="65D9B1BF" w14:textId="77777777" w:rsidR="00A35AAE" w:rsidRPr="00772BEB" w:rsidRDefault="00A35AAE" w:rsidP="00A35AAE">
            <w:pPr>
              <w:rPr>
                <w:rFonts w:ascii="Times New Roman" w:hAnsi="Times New Roman" w:cs="Times New Roman"/>
                <w:sz w:val="20"/>
                <w:lang w:val="en-GB" w:eastAsia="zh-CN"/>
              </w:rPr>
            </w:pPr>
            <w:r w:rsidRPr="00300637">
              <w:rPr>
                <w:rFonts w:ascii="Times New Roman" w:hAnsi="Times New Roman" w:cs="Times New Roman"/>
                <w:sz w:val="20"/>
                <w:lang w:val="en-GB" w:eastAsia="zh-CN"/>
              </w:rPr>
              <w:t>Proposal 7: Support bundling for both repeated and non-repeated transmissions when interleaved transmission is enabled.</w:t>
            </w:r>
          </w:p>
        </w:tc>
      </w:tr>
      <w:tr w:rsidR="00A35AAE" w:rsidRPr="00427A5A" w14:paraId="64E5991C" w14:textId="77777777" w:rsidTr="00A35AAE">
        <w:tc>
          <w:tcPr>
            <w:tcW w:w="1980" w:type="dxa"/>
          </w:tcPr>
          <w:p w14:paraId="6497D87C" w14:textId="2AA6B405"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_Ref24906003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3058F0ED" w14:textId="77777777" w:rsidR="00A35AAE" w:rsidRPr="00A9289E" w:rsidRDefault="00A35AAE" w:rsidP="00A35AAE">
            <w:pPr>
              <w:rPr>
                <w:rFonts w:ascii="Times New Roman" w:hAnsi="Times New Roman" w:cs="Times New Roman"/>
                <w:sz w:val="20"/>
                <w:lang w:val="en-GB" w:eastAsia="zh-CN"/>
              </w:rPr>
            </w:pPr>
            <w:r w:rsidRPr="00A9289E">
              <w:rPr>
                <w:rFonts w:ascii="Times New Roman" w:hAnsi="Times New Roman" w:cs="Times New Roman"/>
                <w:sz w:val="20"/>
                <w:lang w:val="en-GB" w:eastAsia="zh-CN"/>
              </w:rPr>
              <w:t xml:space="preserve">Proposal 14: </w:t>
            </w:r>
            <w:r>
              <w:rPr>
                <w:rFonts w:ascii="Times New Roman" w:hAnsi="Times New Roman" w:cs="Times New Roman"/>
                <w:sz w:val="20"/>
                <w:lang w:val="en-GB" w:eastAsia="zh-CN"/>
              </w:rPr>
              <w:t>B</w:t>
            </w:r>
            <w:r w:rsidRPr="00A9289E">
              <w:rPr>
                <w:rFonts w:ascii="Times New Roman" w:hAnsi="Times New Roman" w:cs="Times New Roman"/>
                <w:sz w:val="20"/>
                <w:lang w:val="en-GB" w:eastAsia="zh-CN"/>
              </w:rPr>
              <w:t>undling design</w:t>
            </w:r>
            <w:r>
              <w:rPr>
                <w:rFonts w:ascii="Times New Roman" w:hAnsi="Times New Roman" w:cs="Times New Roman"/>
                <w:sz w:val="20"/>
                <w:lang w:val="en-GB" w:eastAsia="zh-CN"/>
              </w:rPr>
              <w:t>:</w:t>
            </w:r>
          </w:p>
          <w:p w14:paraId="5F1F92CE" w14:textId="77777777" w:rsidR="00A35AAE" w:rsidRPr="00A9289E" w:rsidRDefault="00A35AAE" w:rsidP="00770E4D">
            <w:pPr>
              <w:pStyle w:val="ListParagraph"/>
              <w:numPr>
                <w:ilvl w:val="0"/>
                <w:numId w:val="42"/>
              </w:numPr>
              <w:rPr>
                <w:rFonts w:ascii="Times New Roman" w:hAnsi="Times New Roman" w:cs="Times New Roman"/>
                <w:sz w:val="20"/>
                <w:lang w:eastAsia="zh-CN"/>
              </w:rPr>
            </w:pPr>
            <w:r w:rsidRPr="00A9289E">
              <w:rPr>
                <w:rFonts w:ascii="Times New Roman" w:hAnsi="Times New Roman" w:cs="Times New Roman"/>
                <w:sz w:val="20"/>
                <w:lang w:eastAsia="zh-CN"/>
              </w:rPr>
              <w:t>Bundling flag in DCI is not supported</w:t>
            </w:r>
          </w:p>
          <w:p w14:paraId="594FD974" w14:textId="77777777" w:rsidR="00A35AAE" w:rsidRDefault="00A35AAE" w:rsidP="00770E4D">
            <w:pPr>
              <w:pStyle w:val="ListParagraph"/>
              <w:numPr>
                <w:ilvl w:val="0"/>
                <w:numId w:val="42"/>
              </w:numPr>
              <w:rPr>
                <w:rFonts w:ascii="Times New Roman" w:hAnsi="Times New Roman" w:cs="Times New Roman"/>
                <w:sz w:val="20"/>
                <w:lang w:eastAsia="zh-CN"/>
              </w:rPr>
            </w:pPr>
            <w:r>
              <w:rPr>
                <w:rFonts w:ascii="Times New Roman" w:hAnsi="Times New Roman" w:cs="Times New Roman"/>
                <w:sz w:val="20"/>
                <w:lang w:val="sv-SE" w:eastAsia="zh-CN"/>
              </w:rPr>
              <w:lastRenderedPageBreak/>
              <w:t>T</w:t>
            </w:r>
            <w:r w:rsidRPr="00A9289E">
              <w:rPr>
                <w:rFonts w:ascii="Times New Roman" w:hAnsi="Times New Roman" w:cs="Times New Roman"/>
                <w:sz w:val="20"/>
                <w:lang w:eastAsia="zh-CN"/>
              </w:rPr>
              <w:t xml:space="preserve">he actual bundle size is </w:t>
            </w:r>
            <w:r w:rsidRPr="00E24C42">
              <w:rPr>
                <w:rFonts w:ascii="Times New Roman" w:hAnsi="Times New Roman" w:cs="Times New Roman"/>
                <w:i/>
                <w:sz w:val="20"/>
                <w:lang w:eastAsia="zh-CN"/>
              </w:rPr>
              <w:t>N</w:t>
            </w:r>
            <w:r w:rsidRPr="00A9289E">
              <w:rPr>
                <w:rFonts w:ascii="Times New Roman" w:hAnsi="Times New Roman" w:cs="Times New Roman"/>
                <w:sz w:val="20"/>
                <w:lang w:eastAsia="zh-CN"/>
              </w:rPr>
              <w:t>, if</w:t>
            </w:r>
            <w:r>
              <w:rPr>
                <w:rFonts w:ascii="Times New Roman" w:hAnsi="Times New Roman" w:cs="Times New Roman"/>
                <w:sz w:val="20"/>
                <w:lang w:val="sv-SE" w:eastAsia="zh-CN"/>
              </w:rPr>
              <w:t xml:space="preserve"> </w:t>
            </w:r>
            <w:r>
              <w:rPr>
                <w:rFonts w:hint="eastAsia"/>
                <w:b/>
                <w:bCs/>
                <w:i/>
                <w:iCs/>
                <w:position w:val="-6"/>
                <w:lang w:val="en-US" w:eastAsia="zh-CN"/>
              </w:rPr>
              <w:object w:dxaOrig="620" w:dyaOrig="279" w14:anchorId="39DA384E">
                <v:shape id="_x0000_i1028" type="#_x0000_t75" style="width:30.75pt;height:14.25pt" o:ole="">
                  <v:imagedata r:id="rId18" o:title=""/>
                </v:shape>
                <o:OLEObject Type="Embed" ProgID="Equation.KSEE3" ShapeID="_x0000_i1028" DrawAspect="Content" ObjectID="_1635797813" r:id="rId19"/>
              </w:object>
            </w:r>
            <w:r w:rsidRPr="00A9289E">
              <w:rPr>
                <w:rFonts w:ascii="Times New Roman" w:hAnsi="Times New Roman" w:cs="Times New Roman"/>
                <w:sz w:val="20"/>
                <w:lang w:eastAsia="zh-CN"/>
              </w:rPr>
              <w:t>, otherwise</w:t>
            </w:r>
            <w:r>
              <w:rPr>
                <w:rFonts w:ascii="Times New Roman" w:hAnsi="Times New Roman" w:cs="Times New Roman"/>
                <w:sz w:val="20"/>
                <w:lang w:val="sv-SE" w:eastAsia="zh-CN"/>
              </w:rPr>
              <w:t xml:space="preserve"> </w:t>
            </w:r>
            <w:bookmarkStart w:id="2" w:name="OLE_LINK7"/>
            <w:r>
              <w:rPr>
                <w:rFonts w:hint="eastAsia"/>
                <w:b/>
                <w:bCs/>
                <w:i/>
                <w:iCs/>
                <w:position w:val="-12"/>
                <w:lang w:val="en-US" w:eastAsia="zh-CN"/>
              </w:rPr>
              <w:object w:dxaOrig="700" w:dyaOrig="360" w14:anchorId="03AEEB52">
                <v:shape id="_x0000_i1029" type="#_x0000_t75" style="width:34.5pt;height:18pt" o:ole="">
                  <v:imagedata r:id="rId20" o:title=""/>
                </v:shape>
                <o:OLEObject Type="Embed" ProgID="Equation.KSEE3" ShapeID="_x0000_i1029" DrawAspect="Content" ObjectID="_1635797814" r:id="rId21"/>
              </w:object>
            </w:r>
            <w:bookmarkEnd w:id="2"/>
            <w:r>
              <w:rPr>
                <w:rFonts w:ascii="Times New Roman" w:hAnsi="Times New Roman" w:cs="Times New Roman"/>
                <w:sz w:val="20"/>
                <w:lang w:val="sv-SE" w:eastAsia="zh-CN"/>
              </w:rPr>
              <w:t xml:space="preserve"> </w:t>
            </w:r>
            <w:r w:rsidRPr="00A9289E">
              <w:rPr>
                <w:rFonts w:ascii="Times New Roman" w:hAnsi="Times New Roman" w:cs="Times New Roman"/>
                <w:sz w:val="20"/>
                <w:lang w:eastAsia="zh-CN"/>
              </w:rPr>
              <w:t>and</w:t>
            </w:r>
            <w:r>
              <w:rPr>
                <w:rFonts w:ascii="Times New Roman" w:hAnsi="Times New Roman" w:cs="Times New Roman"/>
                <w:sz w:val="20"/>
                <w:lang w:val="sv-SE" w:eastAsia="zh-CN"/>
              </w:rPr>
              <w:t xml:space="preserve"> </w:t>
            </w:r>
            <w:r>
              <w:rPr>
                <w:rFonts w:hint="eastAsia"/>
                <w:b/>
                <w:bCs/>
                <w:i/>
                <w:iCs/>
                <w:position w:val="-12"/>
                <w:lang w:val="en-US" w:eastAsia="zh-CN"/>
              </w:rPr>
              <w:object w:dxaOrig="1120" w:dyaOrig="360" w14:anchorId="68865A3D">
                <v:shape id="_x0000_i1030" type="#_x0000_t75" style="width:56.25pt;height:18pt" o:ole="">
                  <v:imagedata r:id="rId22" o:title=""/>
                </v:shape>
                <o:OLEObject Type="Embed" ProgID="Equation.KSEE3" ShapeID="_x0000_i1030" DrawAspect="Content" ObjectID="_1635797815" r:id="rId23"/>
              </w:object>
            </w:r>
            <w:r>
              <w:rPr>
                <w:rFonts w:ascii="Times New Roman" w:hAnsi="Times New Roman" w:cs="Times New Roman"/>
                <w:sz w:val="20"/>
                <w:lang w:val="sv-SE" w:eastAsia="zh-CN"/>
              </w:rPr>
              <w:t xml:space="preserve"> </w:t>
            </w:r>
            <w:r w:rsidRPr="00A9289E">
              <w:rPr>
                <w:rFonts w:ascii="Times New Roman" w:hAnsi="Times New Roman" w:cs="Times New Roman"/>
                <w:sz w:val="20"/>
                <w:lang w:eastAsia="zh-CN"/>
              </w:rPr>
              <w:t xml:space="preserve">for 2 groups, where </w:t>
            </w:r>
            <w:r w:rsidRPr="00E24C42">
              <w:rPr>
                <w:rFonts w:ascii="Times New Roman" w:hAnsi="Times New Roman" w:cs="Times New Roman"/>
                <w:i/>
                <w:sz w:val="20"/>
                <w:lang w:eastAsia="zh-CN"/>
              </w:rPr>
              <w:t>N</w:t>
            </w:r>
            <w:r w:rsidRPr="00A9289E">
              <w:rPr>
                <w:rFonts w:ascii="Times New Roman" w:hAnsi="Times New Roman" w:cs="Times New Roman"/>
                <w:sz w:val="20"/>
                <w:lang w:eastAsia="zh-CN"/>
              </w:rPr>
              <w:t xml:space="preserve"> is the scheduled TB number</w:t>
            </w:r>
            <w:r>
              <w:rPr>
                <w:rFonts w:ascii="Times New Roman" w:hAnsi="Times New Roman" w:cs="Times New Roman"/>
                <w:sz w:val="20"/>
                <w:lang w:eastAsia="zh-CN"/>
              </w:rPr>
              <w:br/>
            </w:r>
          </w:p>
          <w:p w14:paraId="67561134" w14:textId="77777777" w:rsidR="00A35AAE" w:rsidRPr="00D164FC" w:rsidRDefault="00A35AAE" w:rsidP="00A35AAE">
            <w:pPr>
              <w:rPr>
                <w:rFonts w:ascii="Times New Roman" w:hAnsi="Times New Roman" w:cs="Times New Roman"/>
                <w:sz w:val="20"/>
                <w:lang w:eastAsia="zh-CN"/>
              </w:rPr>
            </w:pPr>
            <w:r w:rsidRPr="00D164FC">
              <w:rPr>
                <w:rFonts w:ascii="Times New Roman" w:hAnsi="Times New Roman" w:cs="Times New Roman"/>
                <w:sz w:val="20"/>
                <w:lang w:eastAsia="zh-CN"/>
              </w:rPr>
              <w:t>Proposal 15:</w:t>
            </w:r>
          </w:p>
          <w:p w14:paraId="6BDEDE77" w14:textId="77777777" w:rsidR="00A35AAE" w:rsidRPr="00D164FC" w:rsidRDefault="00A35AAE" w:rsidP="00770E4D">
            <w:pPr>
              <w:pStyle w:val="ListParagraph"/>
              <w:numPr>
                <w:ilvl w:val="0"/>
                <w:numId w:val="43"/>
              </w:numPr>
              <w:rPr>
                <w:rFonts w:ascii="Times New Roman" w:hAnsi="Times New Roman" w:cs="Times New Roman"/>
                <w:sz w:val="20"/>
                <w:lang w:val="de-DE" w:eastAsia="zh-CN"/>
              </w:rPr>
            </w:pPr>
            <w:r w:rsidRPr="00D164FC">
              <w:rPr>
                <w:rFonts w:ascii="Times New Roman" w:hAnsi="Times New Roman" w:cs="Times New Roman"/>
                <w:sz w:val="20"/>
                <w:lang w:val="de-DE" w:eastAsia="zh-CN"/>
              </w:rPr>
              <w:t>For non-interleaving transmission, the ACK/NACK transmit after the transmission of corresponding bundled TBs</w:t>
            </w:r>
          </w:p>
          <w:p w14:paraId="60096E9E" w14:textId="77777777" w:rsidR="00A35AAE" w:rsidRPr="00D164FC" w:rsidRDefault="00A35AAE" w:rsidP="00770E4D">
            <w:pPr>
              <w:pStyle w:val="ListParagraph"/>
              <w:numPr>
                <w:ilvl w:val="0"/>
                <w:numId w:val="43"/>
              </w:numPr>
              <w:rPr>
                <w:rFonts w:ascii="Times New Roman" w:hAnsi="Times New Roman" w:cs="Times New Roman"/>
                <w:sz w:val="20"/>
                <w:lang w:val="de-DE" w:eastAsia="zh-CN"/>
              </w:rPr>
            </w:pPr>
            <w:r w:rsidRPr="00D164FC">
              <w:rPr>
                <w:rFonts w:ascii="Times New Roman" w:hAnsi="Times New Roman" w:cs="Times New Roman"/>
                <w:sz w:val="20"/>
                <w:lang w:val="de-DE" w:eastAsia="zh-CN"/>
              </w:rPr>
              <w:t>For interleaving transmission, the continuous ACK/NACK transmit after all the TBs’ transmission</w:t>
            </w:r>
            <w:r>
              <w:rPr>
                <w:rFonts w:ascii="Times New Roman" w:hAnsi="Times New Roman" w:cs="Times New Roman"/>
                <w:sz w:val="20"/>
                <w:lang w:val="de-DE" w:eastAsia="zh-CN"/>
              </w:rPr>
              <w:br/>
            </w:r>
          </w:p>
        </w:tc>
      </w:tr>
      <w:tr w:rsidR="00A35AAE" w:rsidRPr="00427A5A" w14:paraId="56F9D790" w14:textId="77777777" w:rsidTr="00A35AAE">
        <w:tc>
          <w:tcPr>
            <w:tcW w:w="1980" w:type="dxa"/>
          </w:tcPr>
          <w:p w14:paraId="572FAEB9" w14:textId="62C47CA6"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_Ref24906009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Qualcomm Incorporated</w:t>
            </w:r>
          </w:p>
        </w:tc>
        <w:tc>
          <w:tcPr>
            <w:tcW w:w="7649" w:type="dxa"/>
          </w:tcPr>
          <w:p w14:paraId="5B4ECA18" w14:textId="77777777" w:rsidR="00A35AAE" w:rsidRPr="008E13B7" w:rsidRDefault="00A35AAE" w:rsidP="00A35AAE">
            <w:pPr>
              <w:rPr>
                <w:rFonts w:ascii="Times New Roman" w:hAnsi="Times New Roman" w:cs="Times New Roman"/>
                <w:sz w:val="20"/>
                <w:lang w:val="en-US" w:eastAsia="zh-CN"/>
              </w:rPr>
            </w:pPr>
            <w:r w:rsidRPr="0061296F">
              <w:rPr>
                <w:rFonts w:ascii="Times New Roman" w:hAnsi="Times New Roman" w:cs="Times New Roman"/>
                <w:sz w:val="20"/>
                <w:lang w:val="en-US" w:eastAsia="zh-CN"/>
              </w:rPr>
              <w:t>Proposal 5: Use 2 bits in DCI to signal the bundling configuration used when multiple TBs are scheduled by a single DCI, where the 2-bit field is interpreted jointly with the number of scheduled TBs according to Table 4 in Section 4, and one entry always signals unbundled transmission.</w:t>
            </w:r>
          </w:p>
          <w:p w14:paraId="78ABE138" w14:textId="77777777" w:rsidR="00A35AAE" w:rsidRPr="008E13B7" w:rsidRDefault="00A35AAE" w:rsidP="00A35AAE">
            <w:pPr>
              <w:rPr>
                <w:rFonts w:ascii="Times New Roman" w:hAnsi="Times New Roman" w:cs="Times New Roman"/>
                <w:sz w:val="20"/>
                <w:lang w:val="en-US" w:eastAsia="zh-CN"/>
              </w:rPr>
            </w:pPr>
            <w:r w:rsidRPr="008E13B7">
              <w:rPr>
                <w:rFonts w:ascii="Times New Roman" w:hAnsi="Times New Roman" w:cs="Times New Roman"/>
                <w:sz w:val="20"/>
                <w:lang w:val="en-US" w:eastAsia="zh-CN"/>
              </w:rPr>
              <w:t xml:space="preserve">Proposal 7: The starting (absolute) subframe </w:t>
            </w: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s</m:t>
                  </m:r>
                </m:e>
                <m:sub>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m:t>
                      </m:r>
                    </m:sub>
                  </m:sSub>
                </m:sub>
                <m:sup>
                  <m:r>
                    <w:rPr>
                      <w:rFonts w:ascii="Cambria Math" w:hAnsi="Cambria Math" w:cs="Times New Roman"/>
                      <w:sz w:val="20"/>
                      <w:lang w:val="en-US" w:eastAsia="zh-CN"/>
                    </w:rPr>
                    <m:t>PUCCH</m:t>
                  </m:r>
                </m:sup>
              </m:sSubSup>
            </m:oMath>
            <w:r w:rsidRPr="008E13B7">
              <w:rPr>
                <w:rFonts w:ascii="Times New Roman" w:hAnsi="Times New Roman" w:cs="Times New Roman"/>
                <w:sz w:val="20"/>
                <w:lang w:val="en-US" w:eastAsia="zh-CN"/>
              </w:rPr>
              <w:t xml:space="preserve"> for the ACK transmission corresponding to TB bundle </w:t>
            </w:r>
            <m:oMath>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m:t>
                  </m:r>
                </m:sub>
              </m:sSub>
            </m:oMath>
            <w:r w:rsidRPr="008E13B7">
              <w:rPr>
                <w:rFonts w:ascii="Times New Roman" w:hAnsi="Times New Roman" w:cs="Times New Roman"/>
                <w:sz w:val="20"/>
                <w:lang w:val="en-US" w:eastAsia="zh-CN"/>
              </w:rPr>
              <w:t xml:space="preserve"> in the is determined as:</w:t>
            </w:r>
          </w:p>
          <w:p w14:paraId="74EC0DC3" w14:textId="77777777" w:rsidR="00A35AAE" w:rsidRPr="008E13B7" w:rsidRDefault="000D06DF" w:rsidP="00770E4D">
            <w:pPr>
              <w:numPr>
                <w:ilvl w:val="0"/>
                <w:numId w:val="46"/>
              </w:numPr>
              <w:rPr>
                <w:rFonts w:ascii="Times New Roman" w:hAnsi="Times New Roman" w:cs="Times New Roman"/>
                <w:sz w:val="20"/>
                <w:lang w:val="en-US" w:eastAsia="zh-CN"/>
              </w:rPr>
            </w:pP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s</m:t>
                  </m:r>
                </m:e>
                <m:sub>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0</m:t>
                      </m:r>
                    </m:sub>
                  </m:sSub>
                </m:sub>
                <m:sup>
                  <m:r>
                    <w:rPr>
                      <w:rFonts w:ascii="Cambria Math" w:hAnsi="Cambria Math" w:cs="Times New Roman"/>
                      <w:sz w:val="20"/>
                      <w:lang w:val="en-US" w:eastAsia="zh-CN"/>
                    </w:rPr>
                    <m:t>PUCCH</m:t>
                  </m:r>
                </m:sup>
              </m:sSubSup>
              <m:r>
                <w:rPr>
                  <w:rFonts w:ascii="Cambria Math" w:hAnsi="Cambria Math" w:cs="Times New Roman"/>
                  <w:sz w:val="20"/>
                  <w:lang w:val="en-US" w:eastAsia="zh-CN"/>
                </w:rPr>
                <m:t>=</m:t>
              </m:r>
              <m:func>
                <m:funcPr>
                  <m:ctrlPr>
                    <w:rPr>
                      <w:rFonts w:ascii="Cambria Math" w:hAnsi="Cambria Math" w:cs="Times New Roman"/>
                      <w:i/>
                      <w:sz w:val="20"/>
                      <w:lang w:val="en-US" w:eastAsia="zh-CN"/>
                    </w:rPr>
                  </m:ctrlPr>
                </m:funcPr>
                <m:fName>
                  <m:limLow>
                    <m:limLowPr>
                      <m:ctrlPr>
                        <w:rPr>
                          <w:rFonts w:ascii="Cambria Math" w:hAnsi="Cambria Math" w:cs="Times New Roman"/>
                          <w:sz w:val="20"/>
                          <w:lang w:val="en-US" w:eastAsia="zh-CN"/>
                        </w:rPr>
                      </m:ctrlPr>
                    </m:limLowPr>
                    <m:e>
                      <m:r>
                        <m:rPr>
                          <m:sty m:val="p"/>
                        </m:rPr>
                        <w:rPr>
                          <w:rFonts w:ascii="Cambria Math" w:hAnsi="Cambria Math" w:cs="Times New Roman"/>
                          <w:sz w:val="20"/>
                          <w:lang w:val="en-US" w:eastAsia="zh-CN"/>
                        </w:rPr>
                        <m:t>max</m:t>
                      </m:r>
                    </m:e>
                    <m:lim>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r>
                            <w:rPr>
                              <w:rFonts w:ascii="Cambria Math" w:hAnsi="Cambria Math" w:cs="Times New Roman"/>
                              <w:sz w:val="20"/>
                              <w:lang w:val="en-US" w:eastAsia="zh-CN"/>
                            </w:rPr>
                            <m:t>j</m:t>
                          </m:r>
                        </m:sub>
                        <m:sup>
                          <m:r>
                            <w:rPr>
                              <w:rFonts w:ascii="Cambria Math" w:hAnsi="Cambria Math" w:cs="Times New Roman"/>
                              <w:sz w:val="20"/>
                              <w:lang w:val="en-US" w:eastAsia="zh-CN"/>
                            </w:rPr>
                            <m:t>PDSCH</m:t>
                          </m:r>
                        </m:sup>
                      </m:sSubSup>
                      <m:r>
                        <w:rPr>
                          <w:rFonts w:ascii="Cambria Math" w:hAnsi="Cambria Math" w:cs="Times New Roman"/>
                          <w:sz w:val="20"/>
                          <w:lang w:val="en-US" w:eastAsia="zh-CN"/>
                        </w:rPr>
                        <m:t>∈</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M</m:t>
                          </m:r>
                        </m:e>
                        <m:sub>
                          <m:r>
                            <w:rPr>
                              <w:rFonts w:ascii="Cambria Math" w:hAnsi="Cambria Math" w:cs="Times New Roman"/>
                              <w:sz w:val="20"/>
                              <w:lang w:val="en-US" w:eastAsia="zh-CN"/>
                            </w:rPr>
                            <m:t>0</m:t>
                          </m:r>
                        </m:sub>
                      </m:sSub>
                      <m:r>
                        <w:rPr>
                          <w:rFonts w:ascii="Cambria Math" w:hAnsi="Cambria Math" w:cs="Times New Roman"/>
                          <w:sz w:val="20"/>
                          <w:lang w:val="en-US" w:eastAsia="zh-CN"/>
                        </w:rPr>
                        <m:t>}</m:t>
                      </m:r>
                    </m:lim>
                  </m:limLow>
                  <m:r>
                    <m:rPr>
                      <m:sty m:val="p"/>
                    </m:rPr>
                    <w:rPr>
                      <w:rFonts w:ascii="Cambria Math" w:hAnsi="Cambria Math" w:cs="Times New Roman"/>
                      <w:sz w:val="20"/>
                      <w:lang w:val="en-US" w:eastAsia="zh-CN"/>
                    </w:rPr>
                    <m:t xml:space="preserve"> </m:t>
                  </m:r>
                </m:fName>
                <m:e>
                  <m:d>
                    <m:dPr>
                      <m:begChr m:val="{"/>
                      <m:endChr m:val="}"/>
                      <m:ctrlPr>
                        <w:rPr>
                          <w:rFonts w:ascii="Cambria Math" w:hAnsi="Cambria Math" w:cs="Times New Roman"/>
                          <w:i/>
                          <w:sz w:val="20"/>
                          <w:lang w:val="en-US" w:eastAsia="zh-CN"/>
                        </w:rPr>
                      </m:ctrlPr>
                    </m:dPr>
                    <m:e>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r>
                            <w:rPr>
                              <w:rFonts w:ascii="Cambria Math" w:hAnsi="Cambria Math" w:cs="Times New Roman"/>
                              <w:sz w:val="20"/>
                              <w:lang w:val="en-US" w:eastAsia="zh-CN"/>
                            </w:rPr>
                            <m:t>j</m:t>
                          </m:r>
                        </m:sub>
                        <m:sup>
                          <m:r>
                            <w:rPr>
                              <w:rFonts w:ascii="Cambria Math" w:hAnsi="Cambria Math" w:cs="Times New Roman"/>
                              <w:sz w:val="20"/>
                              <w:lang w:val="en-US" w:eastAsia="zh-CN"/>
                            </w:rPr>
                            <m:t>PDSCH</m:t>
                          </m:r>
                        </m:sup>
                      </m:sSubSup>
                      <m:r>
                        <w:rPr>
                          <w:rFonts w:ascii="Cambria Math" w:hAnsi="Cambria Math" w:cs="Times New Roman"/>
                          <w:sz w:val="20"/>
                          <w:lang w:val="en-US" w:eastAsia="zh-CN"/>
                        </w:rPr>
                        <m:t xml:space="preserve">+4,  </m:t>
                      </m:r>
                      <m:d>
                        <m:dPr>
                          <m:ctrlPr>
                            <w:rPr>
                              <w:rFonts w:ascii="Cambria Math" w:hAnsi="Cambria Math" w:cs="Times New Roman"/>
                              <w:i/>
                              <w:sz w:val="20"/>
                              <w:lang w:val="en-US" w:eastAsia="zh-CN"/>
                            </w:rPr>
                          </m:ctrlPr>
                        </m:dPr>
                        <m:e>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r>
                                <w:rPr>
                                  <w:rFonts w:ascii="Cambria Math" w:hAnsi="Cambria Math" w:cs="Times New Roman"/>
                                  <w:sz w:val="20"/>
                                  <w:lang w:val="en-US" w:eastAsia="zh-CN"/>
                                </w:rPr>
                                <m:t>-1</m:t>
                              </m:r>
                            </m:sub>
                            <m:sup>
                              <m:r>
                                <w:rPr>
                                  <w:rFonts w:ascii="Cambria Math" w:hAnsi="Cambria Math" w:cs="Times New Roman"/>
                                  <w:sz w:val="20"/>
                                  <w:lang w:val="en-US" w:eastAsia="zh-CN"/>
                                </w:rPr>
                                <m:t>PDSCH</m:t>
                              </m:r>
                            </m:sup>
                          </m:sSubSup>
                          <m:r>
                            <w:rPr>
                              <w:rFonts w:ascii="Cambria Math" w:hAnsi="Cambria Math" w:cs="Times New Roman"/>
                              <w:sz w:val="20"/>
                              <w:lang w:val="en-US" w:eastAsia="zh-CN"/>
                            </w:rPr>
                            <m:t>+</m:t>
                          </m:r>
                          <m:r>
                            <m:rPr>
                              <m:sty m:val="p"/>
                            </m:rPr>
                            <w:rPr>
                              <w:rFonts w:ascii="Cambria Math" w:hAnsi="Cambria Math" w:cs="Times New Roman"/>
                              <w:sz w:val="20"/>
                              <w:lang w:val="en-US" w:eastAsia="zh-CN"/>
                            </w:rPr>
                            <m:t>2</m:t>
                          </m:r>
                          <m:ctrlPr>
                            <w:rPr>
                              <w:rFonts w:ascii="Cambria Math" w:hAnsi="Cambria Math" w:cs="Times New Roman"/>
                              <w:sz w:val="20"/>
                              <w:lang w:val="en-US" w:eastAsia="zh-CN"/>
                            </w:rPr>
                          </m:ctrlPr>
                        </m:e>
                      </m:d>
                      <m:r>
                        <m:rPr>
                          <m:sty m:val="p"/>
                        </m:rPr>
                        <w:rPr>
                          <w:rFonts w:ascii="Cambria Math" w:hAnsi="Cambria Math" w:cs="Times New Roman"/>
                          <w:sz w:val="20"/>
                          <w:lang w:val="en-US" w:eastAsia="zh-CN"/>
                        </w:rPr>
                        <m:t>×Δ</m:t>
                      </m:r>
                    </m:e>
                  </m:d>
                </m:e>
              </m:func>
            </m:oMath>
          </w:p>
          <w:p w14:paraId="1ED8EBC0" w14:textId="77777777" w:rsidR="00A35AAE" w:rsidRPr="008E13B7" w:rsidRDefault="000D06DF" w:rsidP="00770E4D">
            <w:pPr>
              <w:numPr>
                <w:ilvl w:val="0"/>
                <w:numId w:val="46"/>
              </w:numPr>
              <w:rPr>
                <w:rFonts w:ascii="Times New Roman" w:hAnsi="Times New Roman" w:cs="Times New Roman"/>
                <w:sz w:val="20"/>
                <w:lang w:val="en-US" w:eastAsia="zh-CN"/>
              </w:rPr>
            </w:pP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s</m:t>
                  </m:r>
                </m:e>
                <m:sub>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m:t>
                      </m:r>
                    </m:sub>
                  </m:sSub>
                </m:sub>
                <m:sup>
                  <m:r>
                    <w:rPr>
                      <w:rFonts w:ascii="Cambria Math" w:hAnsi="Cambria Math" w:cs="Times New Roman"/>
                      <w:sz w:val="20"/>
                      <w:lang w:val="en-US" w:eastAsia="zh-CN"/>
                    </w:rPr>
                    <m:t>PUCCH</m:t>
                  </m:r>
                </m:sup>
              </m:sSubSup>
              <m:r>
                <w:rPr>
                  <w:rFonts w:ascii="Cambria Math" w:hAnsi="Cambria Math" w:cs="Times New Roman"/>
                  <w:sz w:val="20"/>
                  <w:lang w:val="en-US" w:eastAsia="zh-CN"/>
                </w:rPr>
                <m:t>=</m:t>
              </m:r>
              <m:func>
                <m:funcPr>
                  <m:ctrlPr>
                    <w:rPr>
                      <w:rFonts w:ascii="Cambria Math" w:hAnsi="Cambria Math" w:cs="Times New Roman"/>
                      <w:i/>
                      <w:sz w:val="20"/>
                      <w:lang w:val="en-US" w:eastAsia="zh-CN"/>
                    </w:rPr>
                  </m:ctrlPr>
                </m:funcPr>
                <m:fName>
                  <m:limLow>
                    <m:limLowPr>
                      <m:ctrlPr>
                        <w:rPr>
                          <w:rFonts w:ascii="Cambria Math" w:hAnsi="Cambria Math" w:cs="Times New Roman"/>
                          <w:sz w:val="20"/>
                          <w:lang w:val="en-US" w:eastAsia="zh-CN"/>
                        </w:rPr>
                      </m:ctrlPr>
                    </m:limLowPr>
                    <m:e>
                      <m:r>
                        <m:rPr>
                          <m:sty m:val="p"/>
                        </m:rPr>
                        <w:rPr>
                          <w:rFonts w:ascii="Cambria Math" w:hAnsi="Cambria Math" w:cs="Times New Roman"/>
                          <w:sz w:val="20"/>
                          <w:lang w:val="en-US" w:eastAsia="zh-CN"/>
                        </w:rPr>
                        <m:t>max</m:t>
                      </m:r>
                    </m:e>
                    <m:lim>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r>
                            <w:rPr>
                              <w:rFonts w:ascii="Cambria Math" w:hAnsi="Cambria Math" w:cs="Times New Roman"/>
                              <w:sz w:val="20"/>
                              <w:lang w:val="en-US" w:eastAsia="zh-CN"/>
                            </w:rPr>
                            <m:t>j</m:t>
                          </m:r>
                        </m:sub>
                        <m:sup>
                          <m:r>
                            <w:rPr>
                              <w:rFonts w:ascii="Cambria Math" w:hAnsi="Cambria Math" w:cs="Times New Roman"/>
                              <w:sz w:val="20"/>
                              <w:lang w:val="en-US" w:eastAsia="zh-CN"/>
                            </w:rPr>
                            <m:t>PDSCH</m:t>
                          </m:r>
                        </m:sup>
                      </m:sSubSup>
                      <m:r>
                        <w:rPr>
                          <w:rFonts w:ascii="Cambria Math" w:hAnsi="Cambria Math" w:cs="Times New Roman"/>
                          <w:sz w:val="20"/>
                          <w:lang w:val="en-US" w:eastAsia="zh-CN"/>
                        </w:rPr>
                        <m:t>∈</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M</m:t>
                          </m:r>
                        </m:e>
                        <m:sub>
                          <m:r>
                            <w:rPr>
                              <w:rFonts w:ascii="Cambria Math" w:hAnsi="Cambria Math" w:cs="Times New Roman"/>
                              <w:sz w:val="20"/>
                              <w:lang w:val="en-US" w:eastAsia="zh-CN"/>
                            </w:rPr>
                            <m:t>i</m:t>
                          </m:r>
                        </m:sub>
                      </m:sSub>
                      <m:r>
                        <w:rPr>
                          <w:rFonts w:ascii="Cambria Math" w:hAnsi="Cambria Math" w:cs="Times New Roman"/>
                          <w:sz w:val="20"/>
                          <w:lang w:val="en-US" w:eastAsia="zh-CN"/>
                        </w:rPr>
                        <m:t>}</m:t>
                      </m:r>
                    </m:lim>
                  </m:limLow>
                </m:fName>
                <m:e>
                  <m:r>
                    <w:rPr>
                      <w:rFonts w:ascii="Cambria Math" w:hAnsi="Cambria Math" w:cs="Times New Roman"/>
                      <w:sz w:val="20"/>
                      <w:lang w:val="en-US" w:eastAsia="zh-CN"/>
                    </w:rPr>
                    <m:t xml:space="preserve"> {</m:t>
                  </m:r>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r>
                        <w:rPr>
                          <w:rFonts w:ascii="Cambria Math" w:hAnsi="Cambria Math" w:cs="Times New Roman"/>
                          <w:sz w:val="20"/>
                          <w:lang w:val="en-US" w:eastAsia="zh-CN"/>
                        </w:rPr>
                        <m:t>j</m:t>
                      </m:r>
                    </m:sub>
                    <m:sup>
                      <m:r>
                        <w:rPr>
                          <w:rFonts w:ascii="Cambria Math" w:hAnsi="Cambria Math" w:cs="Times New Roman"/>
                          <w:sz w:val="20"/>
                          <w:lang w:val="en-US" w:eastAsia="zh-CN"/>
                        </w:rPr>
                        <m:t>PDSCH</m:t>
                      </m:r>
                    </m:sup>
                  </m:sSubSup>
                  <m:r>
                    <w:rPr>
                      <w:rFonts w:ascii="Cambria Math" w:hAnsi="Cambria Math" w:cs="Times New Roman"/>
                      <w:sz w:val="20"/>
                      <w:lang w:val="en-US" w:eastAsia="zh-CN"/>
                    </w:rPr>
                    <m:t xml:space="preserve">+4,  </m:t>
                  </m:r>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s</m:t>
                      </m:r>
                    </m:e>
                    <m:sub>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i-1</m:t>
                          </m:r>
                        </m:sub>
                      </m:sSub>
                    </m:sub>
                    <m:sup>
                      <m:r>
                        <w:rPr>
                          <w:rFonts w:ascii="Cambria Math" w:hAnsi="Cambria Math" w:cs="Times New Roman"/>
                          <w:sz w:val="20"/>
                          <w:lang w:val="en-US" w:eastAsia="zh-CN"/>
                        </w:rPr>
                        <m:t>PUCCH</m:t>
                      </m:r>
                    </m:sup>
                  </m:sSubSup>
                  <m:r>
                    <w:rPr>
                      <w:rFonts w:ascii="Cambria Math" w:hAnsi="Cambria Math" w:cs="Times New Roman"/>
                      <w:sz w:val="20"/>
                      <w:lang w:val="en-US" w:eastAsia="zh-CN"/>
                    </w:rPr>
                    <m:t>+</m:t>
                  </m:r>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abs,</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i-1</m:t>
                          </m:r>
                        </m:sub>
                      </m:sSub>
                      <m:r>
                        <w:rPr>
                          <w:rFonts w:ascii="Cambria Math" w:hAnsi="Cambria Math" w:cs="Times New Roman"/>
                          <w:sz w:val="20"/>
                          <w:lang w:val="en-US" w:eastAsia="zh-CN"/>
                        </w:rPr>
                        <m:t xml:space="preserve"> </m:t>
                      </m:r>
                    </m:sub>
                    <m:sup>
                      <m:r>
                        <w:rPr>
                          <w:rFonts w:ascii="Cambria Math" w:hAnsi="Cambria Math" w:cs="Times New Roman"/>
                          <w:sz w:val="20"/>
                          <w:lang w:val="en-US" w:eastAsia="zh-CN"/>
                        </w:rPr>
                        <m:t>PUCCH</m:t>
                      </m:r>
                    </m:sup>
                  </m:sSubSup>
                  <m:r>
                    <w:rPr>
                      <w:rFonts w:ascii="Cambria Math" w:hAnsi="Cambria Math" w:cs="Times New Roman"/>
                      <w:sz w:val="20"/>
                      <w:lang w:val="en-US" w:eastAsia="zh-CN"/>
                    </w:rPr>
                    <m:t>}</m:t>
                  </m:r>
                </m:e>
              </m:func>
              <m:r>
                <w:rPr>
                  <w:rFonts w:ascii="Cambria Math" w:hAnsi="Cambria Math" w:cs="Times New Roman"/>
                  <w:sz w:val="20"/>
                  <w:lang w:val="en-US" w:eastAsia="zh-CN"/>
                </w:rPr>
                <m:t>, i≠0</m:t>
              </m:r>
            </m:oMath>
          </w:p>
          <w:p w14:paraId="02D8EC9C" w14:textId="77777777" w:rsidR="00A35AAE" w:rsidRPr="00772BEB" w:rsidRDefault="00A35AAE" w:rsidP="00A35AAE">
            <w:pPr>
              <w:rPr>
                <w:rFonts w:ascii="Times New Roman" w:hAnsi="Times New Roman" w:cs="Times New Roman"/>
                <w:sz w:val="20"/>
                <w:lang w:val="en-US" w:eastAsia="zh-CN"/>
              </w:rPr>
            </w:pPr>
            <w:r>
              <w:rPr>
                <w:rFonts w:ascii="Times New Roman" w:hAnsi="Times New Roman" w:cs="Times New Roman"/>
                <w:sz w:val="20"/>
                <w:lang w:val="en-US" w:eastAsia="zh-CN"/>
              </w:rPr>
              <w:t>w</w:t>
            </w:r>
            <w:r w:rsidRPr="008E13B7">
              <w:rPr>
                <w:rFonts w:ascii="Times New Roman" w:hAnsi="Times New Roman" w:cs="Times New Roman"/>
                <w:sz w:val="20"/>
                <w:lang w:val="en-US" w:eastAsia="zh-CN"/>
              </w:rPr>
              <w:t xml:space="preserve">here </w:t>
            </w:r>
            <m:oMath>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M</m:t>
                  </m:r>
                </m:e>
                <m:sub>
                  <m:r>
                    <w:rPr>
                      <w:rFonts w:ascii="Cambria Math" w:hAnsi="Cambria Math" w:cs="Times New Roman"/>
                      <w:sz w:val="20"/>
                      <w:lang w:val="en-US" w:eastAsia="zh-CN"/>
                    </w:rPr>
                    <m:t>k</m:t>
                  </m:r>
                </m:sub>
              </m:sSub>
              <m:r>
                <w:rPr>
                  <w:rFonts w:ascii="Cambria Math" w:hAnsi="Cambria Math" w:cs="Times New Roman"/>
                  <w:sz w:val="20"/>
                  <w:lang w:val="en-US" w:eastAsia="zh-CN"/>
                </w:rPr>
                <m:t>=</m:t>
              </m:r>
              <m:sSub>
                <m:sSubPr>
                  <m:ctrlPr>
                    <w:rPr>
                      <w:rFonts w:ascii="Cambria Math" w:hAnsi="Cambria Math" w:cs="Times New Roman"/>
                      <w:i/>
                      <w:sz w:val="20"/>
                      <w:lang w:val="en-US" w:eastAsia="zh-CN"/>
                    </w:rPr>
                  </m:ctrlPr>
                </m:sSubPr>
                <m:e>
                  <m:d>
                    <m:dPr>
                      <m:begChr m:val="{"/>
                      <m:endChr m:val="}"/>
                      <m:ctrlPr>
                        <w:rPr>
                          <w:rFonts w:ascii="Cambria Math" w:hAnsi="Cambria Math" w:cs="Times New Roman"/>
                          <w:i/>
                          <w:sz w:val="20"/>
                          <w:lang w:val="en-US" w:eastAsia="zh-CN"/>
                        </w:rPr>
                      </m:ctrlPr>
                    </m:dPr>
                    <m:e>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r>
                            <w:rPr>
                              <w:rFonts w:ascii="Cambria Math" w:hAnsi="Cambria Math" w:cs="Times New Roman"/>
                              <w:sz w:val="20"/>
                              <w:lang w:val="en-US" w:eastAsia="zh-CN"/>
                            </w:rPr>
                            <m:t>i</m:t>
                          </m:r>
                        </m:sub>
                        <m:sup>
                          <m:r>
                            <w:rPr>
                              <w:rFonts w:ascii="Cambria Math" w:hAnsi="Cambria Math" w:cs="Times New Roman"/>
                              <w:sz w:val="20"/>
                              <w:lang w:val="en-US" w:eastAsia="zh-CN"/>
                            </w:rPr>
                            <m:t>PDSCH</m:t>
                          </m:r>
                        </m:sup>
                      </m:sSubSup>
                    </m:e>
                  </m:d>
                </m:e>
                <m:sub>
                  <m:r>
                    <w:rPr>
                      <w:rFonts w:ascii="Cambria Math" w:hAnsi="Cambria Math" w:cs="Times New Roman"/>
                      <w:sz w:val="20"/>
                      <w:lang w:val="en-US" w:eastAsia="zh-CN"/>
                    </w:rPr>
                    <m:t>T</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m:t>
                      </m:r>
                    </m:sub>
                  </m:sSub>
                  <m:r>
                    <w:rPr>
                      <w:rFonts w:ascii="Cambria Math" w:hAnsi="Cambria Math" w:cs="Times New Roman"/>
                      <w:sz w:val="20"/>
                      <w:lang w:val="en-US" w:eastAsia="zh-CN"/>
                    </w:rPr>
                    <m:t>∈</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k</m:t>
                      </m:r>
                    </m:sub>
                  </m:sSub>
                </m:sub>
              </m:sSub>
            </m:oMath>
            <w:r w:rsidRPr="008E13B7">
              <w:rPr>
                <w:rFonts w:ascii="Times New Roman" w:hAnsi="Times New Roman" w:cs="Times New Roman"/>
                <w:sz w:val="20"/>
                <w:lang w:val="en-US" w:eastAsia="zh-CN"/>
              </w:rPr>
              <w:t xml:space="preserve">; </w:t>
            </w: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s</m:t>
                  </m:r>
                </m:e>
                <m:sub>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m:t>
                      </m:r>
                    </m:sub>
                  </m:sSub>
                </m:sub>
                <m:sup>
                  <m:r>
                    <w:rPr>
                      <w:rFonts w:ascii="Cambria Math" w:hAnsi="Cambria Math" w:cs="Times New Roman"/>
                      <w:sz w:val="20"/>
                      <w:lang w:val="en-US" w:eastAsia="zh-CN"/>
                    </w:rPr>
                    <m:t>PUCCH</m:t>
                  </m:r>
                </m:sup>
              </m:sSubSup>
            </m:oMath>
            <w:r w:rsidRPr="008E13B7">
              <w:rPr>
                <w:rFonts w:ascii="Times New Roman" w:hAnsi="Times New Roman" w:cs="Times New Roman"/>
                <w:sz w:val="20"/>
                <w:lang w:val="en-US" w:eastAsia="zh-CN"/>
              </w:rPr>
              <w:t xml:space="preserve"> denotes the starting (absolute) subframe index for the HARQ ACK for the </w:t>
            </w:r>
            <m:oMath>
              <m:sSup>
                <m:sSupPr>
                  <m:ctrlPr>
                    <w:rPr>
                      <w:rFonts w:ascii="Cambria Math" w:hAnsi="Cambria Math" w:cs="Times New Roman"/>
                      <w:i/>
                      <w:sz w:val="20"/>
                      <w:lang w:val="en-US" w:eastAsia="zh-CN"/>
                    </w:rPr>
                  </m:ctrlPr>
                </m:sSupPr>
                <m:e>
                  <m:r>
                    <w:rPr>
                      <w:rFonts w:ascii="Cambria Math" w:hAnsi="Cambria Math" w:cs="Times New Roman"/>
                      <w:sz w:val="20"/>
                      <w:lang w:val="en-US" w:eastAsia="zh-CN"/>
                    </w:rPr>
                    <m:t>i</m:t>
                  </m:r>
                </m:e>
                <m:sup>
                  <m:r>
                    <w:rPr>
                      <w:rFonts w:ascii="Cambria Math" w:hAnsi="Cambria Math" w:cs="Times New Roman"/>
                      <w:sz w:val="20"/>
                      <w:lang w:val="en-US" w:eastAsia="zh-CN"/>
                    </w:rPr>
                    <m:t>th</m:t>
                  </m:r>
                </m:sup>
              </m:sSup>
            </m:oMath>
            <w:r w:rsidRPr="008E13B7">
              <w:rPr>
                <w:rFonts w:ascii="Times New Roman" w:hAnsi="Times New Roman" w:cs="Times New Roman"/>
                <w:sz w:val="20"/>
                <w:lang w:val="en-US" w:eastAsia="zh-CN"/>
              </w:rPr>
              <w:t xml:space="preserve"> TB bundle; </w:t>
            </w: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abs,</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m:t>
                      </m:r>
                    </m:sub>
                  </m:sSub>
                </m:sub>
                <m:sup>
                  <m:r>
                    <w:rPr>
                      <w:rFonts w:ascii="Cambria Math" w:hAnsi="Cambria Math" w:cs="Times New Roman"/>
                      <w:sz w:val="20"/>
                      <w:lang w:val="en-US" w:eastAsia="zh-CN"/>
                    </w:rPr>
                    <m:t>PUCCH</m:t>
                  </m:r>
                </m:sup>
              </m:sSubSup>
            </m:oMath>
            <w:r w:rsidRPr="008E13B7">
              <w:rPr>
                <w:rFonts w:ascii="Times New Roman" w:hAnsi="Times New Roman" w:cs="Times New Roman"/>
                <w:sz w:val="20"/>
                <w:lang w:val="en-US" w:eastAsia="zh-CN"/>
              </w:rPr>
              <w:t xml:space="preserve"> denotes the number of absolute subframes required to transmit the HARQ ACK for the </w:t>
            </w:r>
            <m:oMath>
              <m:sSup>
                <m:sSupPr>
                  <m:ctrlPr>
                    <w:rPr>
                      <w:rFonts w:ascii="Cambria Math" w:hAnsi="Cambria Math" w:cs="Times New Roman"/>
                      <w:i/>
                      <w:sz w:val="20"/>
                      <w:lang w:val="en-US" w:eastAsia="zh-CN"/>
                    </w:rPr>
                  </m:ctrlPr>
                </m:sSupPr>
                <m:e>
                  <m:r>
                    <w:rPr>
                      <w:rFonts w:ascii="Cambria Math" w:hAnsi="Cambria Math" w:cs="Times New Roman"/>
                      <w:sz w:val="20"/>
                      <w:lang w:val="en-US" w:eastAsia="zh-CN"/>
                    </w:rPr>
                    <m:t>i</m:t>
                  </m:r>
                </m:e>
                <m:sup>
                  <m:r>
                    <w:rPr>
                      <w:rFonts w:ascii="Cambria Math" w:hAnsi="Cambria Math" w:cs="Times New Roman"/>
                      <w:sz w:val="20"/>
                      <w:lang w:val="en-US" w:eastAsia="zh-CN"/>
                    </w:rPr>
                    <m:t>th</m:t>
                  </m:r>
                </m:sup>
              </m:sSup>
            </m:oMath>
            <w:r w:rsidRPr="008E13B7">
              <w:rPr>
                <w:rFonts w:ascii="Times New Roman" w:hAnsi="Times New Roman" w:cs="Times New Roman"/>
                <w:sz w:val="20"/>
                <w:lang w:val="en-US" w:eastAsia="zh-CN"/>
              </w:rPr>
              <w:t xml:space="preserve"> TB bundle; </w:t>
            </w:r>
            <m:oMath>
              <m:r>
                <m:rPr>
                  <m:sty m:val="p"/>
                </m:rPr>
                <w:rPr>
                  <w:rFonts w:ascii="Cambria Math" w:hAnsi="Cambria Math" w:cs="Times New Roman"/>
                  <w:sz w:val="20"/>
                  <w:lang w:val="en-US" w:eastAsia="zh-CN"/>
                </w:rPr>
                <m:t>Δ</m:t>
              </m:r>
              <m:r>
                <w:rPr>
                  <w:rFonts w:ascii="Cambria Math" w:hAnsi="Cambria Math" w:cs="Times New Roman"/>
                  <w:sz w:val="20"/>
                  <w:lang w:val="en-US" w:eastAsia="zh-CN"/>
                </w:rPr>
                <m:t>=1</m:t>
              </m:r>
            </m:oMath>
            <w:r w:rsidRPr="008E13B7">
              <w:rPr>
                <w:rFonts w:ascii="Times New Roman" w:hAnsi="Times New Roman" w:cs="Times New Roman"/>
                <w:sz w:val="20"/>
                <w:lang w:val="en-US" w:eastAsia="zh-CN"/>
              </w:rPr>
              <w:t xml:space="preserve"> for HD-FDD and </w:t>
            </w:r>
            <m:oMath>
              <m:r>
                <m:rPr>
                  <m:sty m:val="p"/>
                </m:rPr>
                <w:rPr>
                  <w:rFonts w:ascii="Cambria Math" w:hAnsi="Cambria Math" w:cs="Times New Roman"/>
                  <w:sz w:val="20"/>
                  <w:lang w:val="en-US" w:eastAsia="zh-CN"/>
                </w:rPr>
                <m:t>Δ</m:t>
              </m:r>
              <m:r>
                <w:rPr>
                  <w:rFonts w:ascii="Cambria Math" w:hAnsi="Cambria Math" w:cs="Times New Roman"/>
                  <w:sz w:val="20"/>
                  <w:lang w:val="en-US" w:eastAsia="zh-CN"/>
                </w:rPr>
                <m:t>=0</m:t>
              </m:r>
            </m:oMath>
            <w:r w:rsidRPr="008E13B7">
              <w:rPr>
                <w:rFonts w:ascii="Times New Roman" w:hAnsi="Times New Roman" w:cs="Times New Roman"/>
                <w:sz w:val="20"/>
                <w:lang w:val="en-US" w:eastAsia="zh-CN"/>
              </w:rPr>
              <w:t xml:space="preserve"> otherwise.</w:t>
            </w:r>
          </w:p>
        </w:tc>
      </w:tr>
    </w:tbl>
    <w:p w14:paraId="49CFA6AD" w14:textId="77777777" w:rsidR="00A35AAE" w:rsidRPr="00427A5A" w:rsidRDefault="00A35AAE" w:rsidP="00A35AAE">
      <w:pPr>
        <w:pStyle w:val="Reference"/>
        <w:overflowPunct w:val="0"/>
        <w:autoSpaceDE w:val="0"/>
        <w:autoSpaceDN w:val="0"/>
        <w:adjustRightInd w:val="0"/>
        <w:ind w:left="567" w:hanging="567"/>
        <w:rPr>
          <w:lang w:eastAsia="x-none"/>
        </w:rPr>
      </w:pPr>
    </w:p>
    <w:p w14:paraId="3E3A12E4" w14:textId="4E736F98" w:rsidR="00A35AAE" w:rsidRPr="00164A16" w:rsidRDefault="00A35AAE" w:rsidP="00A35AAE">
      <w:pPr>
        <w:pStyle w:val="BodyText"/>
        <w:rPr>
          <w:rFonts w:cs="Arial"/>
          <w:sz w:val="20"/>
          <w:szCs w:val="20"/>
          <w:lang w:val="en-US"/>
        </w:rPr>
      </w:pPr>
      <w:r w:rsidRPr="00164A16">
        <w:rPr>
          <w:rFonts w:cs="Arial"/>
          <w:sz w:val="20"/>
          <w:szCs w:val="20"/>
          <w:lang w:val="en-US"/>
        </w:rPr>
        <w:t>Based on the proposals listed above, the following can be considered.</w:t>
      </w:r>
    </w:p>
    <w:p w14:paraId="7287D781" w14:textId="696A605B" w:rsidR="00164A16" w:rsidRDefault="003D41E4" w:rsidP="00770E4D">
      <w:pPr>
        <w:pStyle w:val="Proposal"/>
        <w:numPr>
          <w:ilvl w:val="0"/>
          <w:numId w:val="17"/>
        </w:numPr>
        <w:tabs>
          <w:tab w:val="clear" w:pos="1304"/>
        </w:tabs>
        <w:spacing w:line="256" w:lineRule="auto"/>
        <w:ind w:left="1701" w:hanging="1701"/>
        <w:rPr>
          <w:rFonts w:cs="Arial"/>
          <w:sz w:val="20"/>
          <w:szCs w:val="20"/>
          <w:lang w:val="en-US"/>
        </w:rPr>
      </w:pPr>
      <w:r w:rsidRPr="00164A16">
        <w:rPr>
          <w:rFonts w:cs="Arial"/>
          <w:sz w:val="20"/>
          <w:szCs w:val="20"/>
          <w:lang w:val="en-US"/>
        </w:rPr>
        <w:t xml:space="preserve">For DL unicast with </w:t>
      </w:r>
      <w:r w:rsidR="00600A08" w:rsidRPr="00164A16">
        <w:rPr>
          <w:rFonts w:cs="Arial"/>
          <w:sz w:val="20"/>
          <w:szCs w:val="20"/>
          <w:lang w:val="en-US"/>
        </w:rPr>
        <w:t>bundled</w:t>
      </w:r>
      <w:r w:rsidRPr="00164A16">
        <w:rPr>
          <w:rFonts w:cs="Arial"/>
          <w:sz w:val="20"/>
          <w:szCs w:val="20"/>
          <w:lang w:val="en-US"/>
        </w:rPr>
        <w:t xml:space="preserve"> HARQ feedback</w:t>
      </w:r>
      <w:r w:rsidR="003B3FFA">
        <w:rPr>
          <w:rFonts w:cs="Arial"/>
          <w:sz w:val="20"/>
          <w:szCs w:val="20"/>
          <w:lang w:val="en-US"/>
        </w:rPr>
        <w:t xml:space="preserve"> in HD-FDD</w:t>
      </w:r>
      <w:r w:rsidR="00164A16">
        <w:rPr>
          <w:rFonts w:cs="Arial"/>
          <w:sz w:val="20"/>
          <w:szCs w:val="20"/>
          <w:lang w:val="en-US"/>
        </w:rPr>
        <w:t>, t</w:t>
      </w:r>
      <w:r w:rsidR="00C51910" w:rsidRPr="00C51910">
        <w:rPr>
          <w:rFonts w:cs="Arial"/>
          <w:sz w:val="20"/>
          <w:szCs w:val="20"/>
          <w:lang w:val="en-US"/>
        </w:rPr>
        <w:t xml:space="preserve">he starting (absolute) subframe </w:t>
      </w:r>
      <m:oMath>
        <m:sSubSup>
          <m:sSubSupPr>
            <m:ctrlPr>
              <w:rPr>
                <w:rFonts w:ascii="Cambria Math" w:hAnsi="Cambria Math" w:cs="Arial"/>
                <w:i/>
                <w:iCs/>
                <w:sz w:val="20"/>
                <w:szCs w:val="20"/>
              </w:rPr>
            </m:ctrlPr>
          </m:sSubSupPr>
          <m:e>
            <m:r>
              <m:rPr>
                <m:sty m:val="bi"/>
              </m:rPr>
              <w:rPr>
                <w:rFonts w:ascii="Cambria Math" w:hAnsi="Cambria Math" w:cs="Arial"/>
                <w:sz w:val="20"/>
                <w:szCs w:val="20"/>
                <w:lang w:val="en-US"/>
              </w:rPr>
              <m:t>s</m:t>
            </m:r>
          </m:e>
          <m:sub>
            <m:sSub>
              <m:sSubPr>
                <m:ctrlPr>
                  <w:rPr>
                    <w:rFonts w:ascii="Cambria Math" w:hAnsi="Cambria Math" w:cs="Arial"/>
                    <w:i/>
                    <w:iCs/>
                    <w:sz w:val="20"/>
                    <w:szCs w:val="20"/>
                  </w:rPr>
                </m:ctrlPr>
              </m:sSubPr>
              <m:e>
                <m:r>
                  <m:rPr>
                    <m:sty m:val="bi"/>
                  </m:rPr>
                  <w:rPr>
                    <w:rFonts w:ascii="Cambria Math" w:hAnsi="Cambria Math" w:cs="Arial"/>
                    <w:sz w:val="20"/>
                    <w:szCs w:val="20"/>
                    <w:lang w:val="en-US"/>
                  </w:rPr>
                  <m:t>B</m:t>
                </m:r>
              </m:e>
              <m:sub>
                <m:r>
                  <m:rPr>
                    <m:sty m:val="bi"/>
                  </m:rPr>
                  <w:rPr>
                    <w:rFonts w:ascii="Cambria Math" w:hAnsi="Cambria Math" w:cs="Arial"/>
                    <w:sz w:val="20"/>
                    <w:szCs w:val="20"/>
                    <w:lang w:val="en-US"/>
                  </w:rPr>
                  <m:t>i</m:t>
                </m:r>
              </m:sub>
            </m:sSub>
          </m:sub>
          <m:sup>
            <m:r>
              <m:rPr>
                <m:sty m:val="bi"/>
              </m:rPr>
              <w:rPr>
                <w:rFonts w:ascii="Cambria Math" w:hAnsi="Cambria Math" w:cs="Arial"/>
                <w:sz w:val="20"/>
                <w:szCs w:val="20"/>
                <w:lang w:val="en-US"/>
              </w:rPr>
              <m:t>PUCCH</m:t>
            </m:r>
          </m:sup>
        </m:sSubSup>
      </m:oMath>
      <w:r w:rsidR="00C51910" w:rsidRPr="00C51910">
        <w:rPr>
          <w:rFonts w:cs="Arial"/>
          <w:sz w:val="20"/>
          <w:szCs w:val="20"/>
          <w:lang w:val="en-US"/>
        </w:rPr>
        <w:t xml:space="preserve"> for the ACK transmission corresponding to TB bundle </w:t>
      </w:r>
      <m:oMath>
        <m:sSub>
          <m:sSubPr>
            <m:ctrlPr>
              <w:rPr>
                <w:rFonts w:ascii="Cambria Math" w:hAnsi="Cambria Math" w:cs="Arial"/>
                <w:i/>
                <w:iCs/>
                <w:sz w:val="20"/>
                <w:szCs w:val="20"/>
              </w:rPr>
            </m:ctrlPr>
          </m:sSubPr>
          <m:e>
            <m:r>
              <m:rPr>
                <m:sty m:val="bi"/>
              </m:rPr>
              <w:rPr>
                <w:rFonts w:ascii="Cambria Math" w:hAnsi="Cambria Math" w:cs="Arial"/>
                <w:sz w:val="20"/>
                <w:szCs w:val="20"/>
                <w:lang w:val="en-US"/>
              </w:rPr>
              <m:t>B</m:t>
            </m:r>
          </m:e>
          <m:sub>
            <m:r>
              <m:rPr>
                <m:sty m:val="bi"/>
              </m:rPr>
              <w:rPr>
                <w:rFonts w:ascii="Cambria Math" w:hAnsi="Cambria Math" w:cs="Arial"/>
                <w:sz w:val="20"/>
                <w:szCs w:val="20"/>
                <w:lang w:val="en-US"/>
              </w:rPr>
              <m:t>i</m:t>
            </m:r>
          </m:sub>
        </m:sSub>
      </m:oMath>
      <w:r w:rsidR="00C51910" w:rsidRPr="00C51910">
        <w:rPr>
          <w:rFonts w:cs="Arial"/>
          <w:sz w:val="20"/>
          <w:szCs w:val="20"/>
          <w:lang w:val="en-US"/>
        </w:rPr>
        <w:t xml:space="preserve"> is determined as</w:t>
      </w:r>
      <w:r w:rsidR="00164A16" w:rsidRPr="00164A16">
        <w:rPr>
          <w:rFonts w:cs="Arial"/>
          <w:sz w:val="20"/>
          <w:szCs w:val="20"/>
          <w:lang w:val="en-US"/>
        </w:rPr>
        <w:t>:</w:t>
      </w:r>
    </w:p>
    <w:p w14:paraId="380869A2" w14:textId="7A4F3502" w:rsidR="00C51910" w:rsidRPr="00C51910" w:rsidRDefault="000D06DF" w:rsidP="00770E4D">
      <w:pPr>
        <w:pStyle w:val="ListParagraph"/>
        <w:numPr>
          <w:ilvl w:val="0"/>
          <w:numId w:val="52"/>
        </w:numPr>
        <w:rPr>
          <w:rFonts w:ascii="Arial" w:hAnsi="Arial" w:cs="Arial"/>
          <w:b/>
          <w:bCs/>
          <w:sz w:val="20"/>
          <w:szCs w:val="20"/>
          <w:lang w:val="en-US"/>
        </w:rPr>
      </w:pPr>
      <m:oMath>
        <m:sSubSup>
          <m:sSubSupPr>
            <m:ctrlPr>
              <w:rPr>
                <w:rFonts w:ascii="Cambria Math" w:hAnsi="Cambria Math" w:cs="Arial"/>
                <w:b/>
                <w:bCs/>
                <w:i/>
                <w:iCs/>
                <w:sz w:val="20"/>
                <w:szCs w:val="20"/>
                <w:lang w:val="sv-SE"/>
              </w:rPr>
            </m:ctrlPr>
          </m:sSubSupPr>
          <m:e>
            <m:r>
              <w:rPr>
                <w:rFonts w:ascii="Cambria Math" w:hAnsi="Cambria Math" w:cs="Arial"/>
                <w:sz w:val="20"/>
                <w:szCs w:val="20"/>
                <w:lang w:val="en-US"/>
              </w:rPr>
              <m:t>s</m:t>
            </m:r>
          </m:e>
          <m:sub>
            <m:sSub>
              <m:sSubPr>
                <m:ctrlPr>
                  <w:rPr>
                    <w:rFonts w:ascii="Cambria Math" w:hAnsi="Cambria Math" w:cs="Arial"/>
                    <w:b/>
                    <w:bCs/>
                    <w:i/>
                    <w:iCs/>
                    <w:sz w:val="20"/>
                    <w:szCs w:val="20"/>
                    <w:lang w:val="sv-SE"/>
                  </w:rPr>
                </m:ctrlPr>
              </m:sSubPr>
              <m:e>
                <m:r>
                  <w:rPr>
                    <w:rFonts w:ascii="Cambria Math" w:hAnsi="Cambria Math" w:cs="Arial"/>
                    <w:sz w:val="20"/>
                    <w:szCs w:val="20"/>
                    <w:lang w:val="en-US"/>
                  </w:rPr>
                  <m:t>B</m:t>
                </m:r>
              </m:e>
              <m:sub>
                <m:r>
                  <w:rPr>
                    <w:rFonts w:ascii="Cambria Math" w:hAnsi="Cambria Math" w:cs="Arial"/>
                    <w:sz w:val="20"/>
                    <w:szCs w:val="20"/>
                    <w:lang w:val="en-US"/>
                  </w:rPr>
                  <m:t>0</m:t>
                </m:r>
              </m:sub>
            </m:sSub>
          </m:sub>
          <m:sup>
            <m:r>
              <w:rPr>
                <w:rFonts w:ascii="Cambria Math" w:hAnsi="Cambria Math" w:cs="Arial"/>
                <w:sz w:val="20"/>
                <w:szCs w:val="20"/>
                <w:lang w:val="en-US"/>
              </w:rPr>
              <m:t>PUCCH</m:t>
            </m:r>
          </m:sup>
        </m:sSubSup>
        <m:r>
          <w:rPr>
            <w:rFonts w:ascii="Cambria Math" w:hAnsi="Cambria Math" w:cs="Arial"/>
            <w:sz w:val="20"/>
            <w:szCs w:val="20"/>
            <w:lang w:val="en-US"/>
          </w:rPr>
          <m:t>=</m:t>
        </m:r>
        <m:func>
          <m:funcPr>
            <m:ctrlPr>
              <w:rPr>
                <w:rFonts w:ascii="Cambria Math" w:hAnsi="Cambria Math" w:cs="Arial"/>
                <w:b/>
                <w:bCs/>
                <w:i/>
                <w:iCs/>
                <w:sz w:val="20"/>
                <w:szCs w:val="20"/>
                <w:lang w:val="sv-SE"/>
              </w:rPr>
            </m:ctrlPr>
          </m:funcPr>
          <m:fName>
            <m:r>
              <m:rPr>
                <m:sty m:val="p"/>
              </m:rPr>
              <w:rPr>
                <w:rFonts w:ascii="Cambria Math" w:hAnsi="Cambria Math" w:cs="Arial"/>
                <w:sz w:val="20"/>
                <w:szCs w:val="20"/>
                <w:lang w:val="en-US"/>
              </w:rPr>
              <m:t xml:space="preserve">max </m:t>
            </m:r>
          </m:fName>
          <m:e>
            <m:d>
              <m:dPr>
                <m:begChr m:val="{"/>
                <m:endChr m:val="}"/>
                <m:ctrlPr>
                  <w:rPr>
                    <w:rFonts w:ascii="Cambria Math" w:hAnsi="Cambria Math" w:cs="Arial"/>
                    <w:b/>
                    <w:bCs/>
                    <w:i/>
                    <w:iCs/>
                    <w:sz w:val="20"/>
                    <w:szCs w:val="20"/>
                    <w:lang w:val="sv-SE"/>
                  </w:rPr>
                </m:ctrlPr>
              </m:dPr>
              <m:e>
                <m:sSubSup>
                  <m:sSubSupPr>
                    <m:ctrlPr>
                      <w:rPr>
                        <w:rFonts w:ascii="Cambria Math" w:hAnsi="Cambria Math" w:cs="Arial"/>
                        <w:b/>
                        <w:bCs/>
                        <w:i/>
                        <w:iCs/>
                        <w:sz w:val="20"/>
                        <w:szCs w:val="20"/>
                        <w:lang w:val="sv-SE"/>
                      </w:rPr>
                    </m:ctrlPr>
                  </m:sSubSupPr>
                  <m:e>
                    <m:r>
                      <w:rPr>
                        <w:rFonts w:ascii="Cambria Math" w:hAnsi="Cambria Math" w:cs="Arial"/>
                        <w:sz w:val="20"/>
                        <w:szCs w:val="20"/>
                        <w:lang w:val="en-US"/>
                      </w:rPr>
                      <m:t>m</m:t>
                    </m:r>
                  </m:e>
                  <m:sub>
                    <m:sSub>
                      <m:sSubPr>
                        <m:ctrlPr>
                          <w:rPr>
                            <w:rFonts w:ascii="Cambria Math" w:hAnsi="Cambria Math" w:cs="Arial"/>
                            <w:b/>
                            <w:bCs/>
                            <w:i/>
                            <w:iCs/>
                            <w:sz w:val="20"/>
                            <w:szCs w:val="20"/>
                            <w:lang w:val="sv-SE"/>
                          </w:rPr>
                        </m:ctrlPr>
                      </m:sSubPr>
                      <m:e>
                        <m:r>
                          <w:rPr>
                            <w:rFonts w:ascii="Cambria Math" w:hAnsi="Cambria Math" w:cs="Arial"/>
                            <w:sz w:val="20"/>
                            <w:szCs w:val="20"/>
                            <w:lang w:val="en-US"/>
                          </w:rPr>
                          <m:t>B</m:t>
                        </m:r>
                      </m:e>
                      <m:sub>
                        <m:r>
                          <w:rPr>
                            <w:rFonts w:ascii="Cambria Math" w:hAnsi="Cambria Math" w:cs="Arial"/>
                            <w:sz w:val="20"/>
                            <w:szCs w:val="20"/>
                            <w:lang w:val="en-US"/>
                          </w:rPr>
                          <m:t>0</m:t>
                        </m:r>
                      </m:sub>
                    </m:sSub>
                  </m:sub>
                  <m:sup>
                    <m:r>
                      <w:rPr>
                        <w:rFonts w:ascii="Cambria Math" w:hAnsi="Cambria Math" w:cs="Arial"/>
                        <w:sz w:val="20"/>
                        <w:szCs w:val="20"/>
                        <w:lang w:val="en-US"/>
                      </w:rPr>
                      <m:t>PDSCH</m:t>
                    </m:r>
                  </m:sup>
                </m:sSubSup>
                <m:r>
                  <w:rPr>
                    <w:rFonts w:ascii="Cambria Math" w:hAnsi="Cambria Math" w:cs="Arial"/>
                    <w:sz w:val="20"/>
                    <w:szCs w:val="20"/>
                    <w:lang w:val="en-US"/>
                  </w:rPr>
                  <m:t xml:space="preserve">+4,  </m:t>
                </m:r>
                <m:d>
                  <m:dPr>
                    <m:ctrlPr>
                      <w:rPr>
                        <w:rFonts w:ascii="Cambria Math" w:hAnsi="Cambria Math" w:cs="Arial"/>
                        <w:b/>
                        <w:bCs/>
                        <w:i/>
                        <w:iCs/>
                        <w:sz w:val="20"/>
                        <w:szCs w:val="20"/>
                        <w:lang w:val="sv-SE"/>
                      </w:rPr>
                    </m:ctrlPr>
                  </m:dPr>
                  <m:e>
                    <m:sSup>
                      <m:sSupPr>
                        <m:ctrlPr>
                          <w:rPr>
                            <w:rFonts w:ascii="Cambria Math" w:hAnsi="Cambria Math" w:cs="Arial"/>
                            <w:b/>
                            <w:bCs/>
                            <w:i/>
                            <w:iCs/>
                            <w:sz w:val="20"/>
                            <w:szCs w:val="20"/>
                            <w:lang w:val="sv-SE"/>
                          </w:rPr>
                        </m:ctrlPr>
                      </m:sSupPr>
                      <m:e>
                        <m:r>
                          <w:rPr>
                            <w:rFonts w:ascii="Cambria Math" w:hAnsi="Cambria Math" w:cs="Arial"/>
                            <w:sz w:val="20"/>
                            <w:szCs w:val="20"/>
                            <w:lang w:val="en-US"/>
                          </w:rPr>
                          <m:t>L</m:t>
                        </m:r>
                      </m:e>
                      <m:sup>
                        <m:r>
                          <w:rPr>
                            <w:rFonts w:ascii="Cambria Math" w:hAnsi="Cambria Math" w:cs="Arial"/>
                            <w:sz w:val="20"/>
                            <w:szCs w:val="20"/>
                            <w:lang w:val="en-US"/>
                          </w:rPr>
                          <m:t>PDSCH</m:t>
                        </m:r>
                      </m:sup>
                    </m:sSup>
                    <m:r>
                      <w:rPr>
                        <w:rFonts w:ascii="Cambria Math" w:hAnsi="Cambria Math" w:cs="Arial"/>
                        <w:sz w:val="20"/>
                        <w:szCs w:val="20"/>
                        <w:lang w:val="en-US"/>
                      </w:rPr>
                      <m:t>+</m:t>
                    </m:r>
                    <m:r>
                      <m:rPr>
                        <m:sty m:val="p"/>
                      </m:rPr>
                      <w:rPr>
                        <w:rFonts w:ascii="Cambria Math" w:hAnsi="Cambria Math" w:cs="Arial"/>
                        <w:sz w:val="20"/>
                        <w:szCs w:val="20"/>
                        <w:lang w:val="en-US"/>
                      </w:rPr>
                      <m:t>2</m:t>
                    </m:r>
                    <m:ctrlPr>
                      <w:rPr>
                        <w:rFonts w:ascii="Cambria Math" w:hAnsi="Cambria Math" w:cs="Arial"/>
                        <w:b/>
                        <w:bCs/>
                        <w:sz w:val="20"/>
                        <w:szCs w:val="20"/>
                        <w:lang w:val="sv-SE"/>
                      </w:rPr>
                    </m:ctrlPr>
                  </m:e>
                </m:d>
              </m:e>
            </m:d>
          </m:e>
        </m:func>
      </m:oMath>
    </w:p>
    <w:p w14:paraId="35C93369" w14:textId="6B785258" w:rsidR="00C51910" w:rsidRPr="00C51910" w:rsidRDefault="000D06DF" w:rsidP="00770E4D">
      <w:pPr>
        <w:pStyle w:val="ListParagraph"/>
        <w:numPr>
          <w:ilvl w:val="0"/>
          <w:numId w:val="52"/>
        </w:numPr>
        <w:rPr>
          <w:rFonts w:ascii="Arial" w:hAnsi="Arial" w:cs="Arial"/>
          <w:b/>
          <w:bCs/>
          <w:sz w:val="20"/>
          <w:szCs w:val="20"/>
          <w:lang w:val="en-US"/>
        </w:rPr>
      </w:pPr>
      <m:oMath>
        <m:sSubSup>
          <m:sSubSupPr>
            <m:ctrlPr>
              <w:rPr>
                <w:rFonts w:ascii="Cambria Math" w:hAnsi="Cambria Math" w:cs="Arial"/>
                <w:b/>
                <w:bCs/>
                <w:i/>
                <w:iCs/>
                <w:sz w:val="20"/>
                <w:szCs w:val="20"/>
                <w:lang w:val="sv-SE"/>
              </w:rPr>
            </m:ctrlPr>
          </m:sSubSupPr>
          <m:e>
            <m:r>
              <w:rPr>
                <w:rFonts w:ascii="Cambria Math" w:hAnsi="Cambria Math" w:cs="Arial"/>
                <w:sz w:val="20"/>
                <w:szCs w:val="20"/>
                <w:lang w:val="en-US"/>
              </w:rPr>
              <m:t>s</m:t>
            </m:r>
          </m:e>
          <m:sub>
            <m:sSub>
              <m:sSubPr>
                <m:ctrlPr>
                  <w:rPr>
                    <w:rFonts w:ascii="Cambria Math" w:hAnsi="Cambria Math" w:cs="Arial"/>
                    <w:b/>
                    <w:bCs/>
                    <w:i/>
                    <w:iCs/>
                    <w:sz w:val="20"/>
                    <w:szCs w:val="20"/>
                    <w:lang w:val="sv-SE"/>
                  </w:rPr>
                </m:ctrlPr>
              </m:sSubPr>
              <m:e>
                <m:r>
                  <w:rPr>
                    <w:rFonts w:ascii="Cambria Math" w:hAnsi="Cambria Math" w:cs="Arial"/>
                    <w:sz w:val="20"/>
                    <w:szCs w:val="20"/>
                    <w:lang w:val="en-US"/>
                  </w:rPr>
                  <m:t>B</m:t>
                </m:r>
              </m:e>
              <m:sub>
                <m:r>
                  <w:rPr>
                    <w:rFonts w:ascii="Cambria Math" w:hAnsi="Cambria Math" w:cs="Arial"/>
                    <w:sz w:val="20"/>
                    <w:szCs w:val="20"/>
                    <w:lang w:val="en-US"/>
                  </w:rPr>
                  <m:t>i</m:t>
                </m:r>
              </m:sub>
            </m:sSub>
          </m:sub>
          <m:sup>
            <m:r>
              <w:rPr>
                <w:rFonts w:ascii="Cambria Math" w:hAnsi="Cambria Math" w:cs="Arial"/>
                <w:sz w:val="20"/>
                <w:szCs w:val="20"/>
                <w:lang w:val="en-US"/>
              </w:rPr>
              <m:t>PUCCH</m:t>
            </m:r>
          </m:sup>
        </m:sSubSup>
        <m:r>
          <w:rPr>
            <w:rFonts w:ascii="Cambria Math" w:hAnsi="Cambria Math" w:cs="Arial"/>
            <w:sz w:val="20"/>
            <w:szCs w:val="20"/>
            <w:lang w:val="en-US"/>
          </w:rPr>
          <m:t>=</m:t>
        </m:r>
        <m:func>
          <m:funcPr>
            <m:ctrlPr>
              <w:rPr>
                <w:rFonts w:ascii="Cambria Math" w:hAnsi="Cambria Math" w:cs="Arial"/>
                <w:b/>
                <w:bCs/>
                <w:i/>
                <w:iCs/>
                <w:sz w:val="20"/>
                <w:szCs w:val="20"/>
                <w:lang w:val="sv-SE"/>
              </w:rPr>
            </m:ctrlPr>
          </m:funcPr>
          <m:fName>
            <m:r>
              <m:rPr>
                <m:sty m:val="p"/>
              </m:rPr>
              <w:rPr>
                <w:rFonts w:ascii="Cambria Math" w:hAnsi="Cambria Math" w:cs="Arial"/>
                <w:sz w:val="20"/>
                <w:szCs w:val="20"/>
                <w:lang w:val="en-US"/>
              </w:rPr>
              <m:t>max</m:t>
            </m:r>
          </m:fName>
          <m:e>
            <m:r>
              <w:rPr>
                <w:rFonts w:ascii="Cambria Math" w:hAnsi="Cambria Math" w:cs="Arial"/>
                <w:sz w:val="20"/>
                <w:szCs w:val="20"/>
                <w:lang w:val="en-US"/>
              </w:rPr>
              <m:t xml:space="preserve"> {</m:t>
            </m:r>
            <m:sSubSup>
              <m:sSubSupPr>
                <m:ctrlPr>
                  <w:rPr>
                    <w:rFonts w:ascii="Cambria Math" w:hAnsi="Cambria Math" w:cs="Arial"/>
                    <w:b/>
                    <w:bCs/>
                    <w:i/>
                    <w:iCs/>
                    <w:sz w:val="20"/>
                    <w:szCs w:val="20"/>
                    <w:lang w:val="sv-SE"/>
                  </w:rPr>
                </m:ctrlPr>
              </m:sSubSupPr>
              <m:e>
                <m:r>
                  <w:rPr>
                    <w:rFonts w:ascii="Cambria Math" w:hAnsi="Cambria Math" w:cs="Arial"/>
                    <w:sz w:val="20"/>
                    <w:szCs w:val="20"/>
                    <w:lang w:val="en-US"/>
                  </w:rPr>
                  <m:t>m</m:t>
                </m:r>
              </m:e>
              <m:sub>
                <m:sSub>
                  <m:sSubPr>
                    <m:ctrlPr>
                      <w:rPr>
                        <w:rFonts w:ascii="Cambria Math" w:hAnsi="Cambria Math" w:cs="Arial"/>
                        <w:b/>
                        <w:bCs/>
                        <w:i/>
                        <w:iCs/>
                        <w:sz w:val="20"/>
                        <w:szCs w:val="20"/>
                        <w:lang w:val="sv-SE"/>
                      </w:rPr>
                    </m:ctrlPr>
                  </m:sSubPr>
                  <m:e>
                    <m:r>
                      <w:rPr>
                        <w:rFonts w:ascii="Cambria Math" w:hAnsi="Cambria Math" w:cs="Arial"/>
                        <w:sz w:val="20"/>
                        <w:szCs w:val="20"/>
                        <w:lang w:val="en-US"/>
                      </w:rPr>
                      <m:t>B</m:t>
                    </m:r>
                  </m:e>
                  <m:sub>
                    <m:r>
                      <w:rPr>
                        <w:rFonts w:ascii="Cambria Math" w:hAnsi="Cambria Math" w:cs="Arial"/>
                        <w:sz w:val="20"/>
                        <w:szCs w:val="20"/>
                        <w:lang w:val="en-US"/>
                      </w:rPr>
                      <m:t>i</m:t>
                    </m:r>
                  </m:sub>
                </m:sSub>
              </m:sub>
              <m:sup>
                <m:r>
                  <w:rPr>
                    <w:rFonts w:ascii="Cambria Math" w:hAnsi="Cambria Math" w:cs="Arial"/>
                    <w:sz w:val="20"/>
                    <w:szCs w:val="20"/>
                    <w:lang w:val="en-US"/>
                  </w:rPr>
                  <m:t>PDSCH</m:t>
                </m:r>
              </m:sup>
            </m:sSubSup>
            <m:r>
              <w:rPr>
                <w:rFonts w:ascii="Cambria Math" w:hAnsi="Cambria Math" w:cs="Arial"/>
                <w:sz w:val="20"/>
                <w:szCs w:val="20"/>
                <w:lang w:val="en-US"/>
              </w:rPr>
              <m:t xml:space="preserve">+4,  </m:t>
            </m:r>
            <m:sSubSup>
              <m:sSubSupPr>
                <m:ctrlPr>
                  <w:rPr>
                    <w:rFonts w:ascii="Cambria Math" w:hAnsi="Cambria Math" w:cs="Arial"/>
                    <w:b/>
                    <w:bCs/>
                    <w:i/>
                    <w:iCs/>
                    <w:sz w:val="20"/>
                    <w:szCs w:val="20"/>
                    <w:lang w:val="sv-SE"/>
                  </w:rPr>
                </m:ctrlPr>
              </m:sSubSupPr>
              <m:e>
                <m:r>
                  <w:rPr>
                    <w:rFonts w:ascii="Cambria Math" w:hAnsi="Cambria Math" w:cs="Arial"/>
                    <w:sz w:val="20"/>
                    <w:szCs w:val="20"/>
                    <w:lang w:val="en-US"/>
                  </w:rPr>
                  <m:t>s</m:t>
                </m:r>
              </m:e>
              <m:sub>
                <m:sSub>
                  <m:sSubPr>
                    <m:ctrlPr>
                      <w:rPr>
                        <w:rFonts w:ascii="Cambria Math" w:hAnsi="Cambria Math" w:cs="Arial"/>
                        <w:b/>
                        <w:bCs/>
                        <w:i/>
                        <w:iCs/>
                        <w:sz w:val="20"/>
                        <w:szCs w:val="20"/>
                        <w:lang w:val="sv-SE"/>
                      </w:rPr>
                    </m:ctrlPr>
                  </m:sSubPr>
                  <m:e>
                    <m:r>
                      <w:rPr>
                        <w:rFonts w:ascii="Cambria Math" w:hAnsi="Cambria Math" w:cs="Arial"/>
                        <w:sz w:val="20"/>
                        <w:szCs w:val="20"/>
                        <w:lang w:val="en-US"/>
                      </w:rPr>
                      <m:t>B</m:t>
                    </m:r>
                  </m:e>
                  <m:sub>
                    <m:r>
                      <w:rPr>
                        <w:rFonts w:ascii="Cambria Math" w:hAnsi="Cambria Math" w:cs="Arial"/>
                        <w:sz w:val="20"/>
                        <w:szCs w:val="20"/>
                        <w:lang w:val="en-US"/>
                      </w:rPr>
                      <m:t>i-1</m:t>
                    </m:r>
                  </m:sub>
                </m:sSub>
              </m:sub>
              <m:sup>
                <m:r>
                  <w:rPr>
                    <w:rFonts w:ascii="Cambria Math" w:hAnsi="Cambria Math" w:cs="Arial"/>
                    <w:sz w:val="20"/>
                    <w:szCs w:val="20"/>
                    <w:lang w:val="en-US"/>
                  </w:rPr>
                  <m:t>PUCCH</m:t>
                </m:r>
              </m:sup>
            </m:sSubSup>
            <m:r>
              <w:rPr>
                <w:rFonts w:ascii="Cambria Math" w:hAnsi="Cambria Math" w:cs="Arial"/>
                <w:sz w:val="20"/>
                <w:szCs w:val="20"/>
                <w:lang w:val="en-US"/>
              </w:rPr>
              <m:t>+</m:t>
            </m:r>
            <m:sSubSup>
              <m:sSubSupPr>
                <m:ctrlPr>
                  <w:rPr>
                    <w:rFonts w:ascii="Cambria Math" w:hAnsi="Cambria Math" w:cs="Arial"/>
                    <w:b/>
                    <w:bCs/>
                    <w:i/>
                    <w:iCs/>
                    <w:sz w:val="20"/>
                    <w:szCs w:val="20"/>
                    <w:lang w:val="sv-SE"/>
                  </w:rPr>
                </m:ctrlPr>
              </m:sSubSupPr>
              <m:e>
                <m:r>
                  <w:rPr>
                    <w:rFonts w:ascii="Cambria Math" w:hAnsi="Cambria Math" w:cs="Arial"/>
                    <w:sz w:val="20"/>
                    <w:szCs w:val="20"/>
                    <w:lang w:val="en-US"/>
                  </w:rPr>
                  <m:t>N</m:t>
                </m:r>
              </m:e>
              <m:sub>
                <m:r>
                  <w:rPr>
                    <w:rFonts w:ascii="Cambria Math" w:hAnsi="Cambria Math" w:cs="Arial"/>
                    <w:sz w:val="20"/>
                    <w:szCs w:val="20"/>
                    <w:lang w:val="en-US"/>
                  </w:rPr>
                  <m:t>abs,</m:t>
                </m:r>
                <m:sSub>
                  <m:sSubPr>
                    <m:ctrlPr>
                      <w:rPr>
                        <w:rFonts w:ascii="Cambria Math" w:hAnsi="Cambria Math" w:cs="Arial"/>
                        <w:b/>
                        <w:bCs/>
                        <w:i/>
                        <w:iCs/>
                        <w:sz w:val="20"/>
                        <w:szCs w:val="20"/>
                        <w:lang w:val="sv-SE"/>
                      </w:rPr>
                    </m:ctrlPr>
                  </m:sSubPr>
                  <m:e>
                    <m:r>
                      <w:rPr>
                        <w:rFonts w:ascii="Cambria Math" w:hAnsi="Cambria Math" w:cs="Arial"/>
                        <w:sz w:val="20"/>
                        <w:szCs w:val="20"/>
                        <w:lang w:val="en-US"/>
                      </w:rPr>
                      <m:t>B</m:t>
                    </m:r>
                  </m:e>
                  <m:sub>
                    <m:r>
                      <w:rPr>
                        <w:rFonts w:ascii="Cambria Math" w:hAnsi="Cambria Math" w:cs="Arial"/>
                        <w:sz w:val="20"/>
                        <w:szCs w:val="20"/>
                        <w:lang w:val="en-US"/>
                      </w:rPr>
                      <m:t>i-1</m:t>
                    </m:r>
                  </m:sub>
                </m:sSub>
                <m:r>
                  <w:rPr>
                    <w:rFonts w:ascii="Cambria Math" w:hAnsi="Cambria Math" w:cs="Arial"/>
                    <w:sz w:val="20"/>
                    <w:szCs w:val="20"/>
                    <w:lang w:val="en-CA"/>
                  </w:rPr>
                  <m:t xml:space="preserve"> </m:t>
                </m:r>
              </m:sub>
              <m:sup>
                <m:r>
                  <w:rPr>
                    <w:rFonts w:ascii="Cambria Math" w:hAnsi="Cambria Math" w:cs="Arial"/>
                    <w:sz w:val="20"/>
                    <w:szCs w:val="20"/>
                    <w:lang w:val="en-US"/>
                  </w:rPr>
                  <m:t>PUCCH</m:t>
                </m:r>
              </m:sup>
            </m:sSubSup>
            <m:r>
              <w:rPr>
                <w:rFonts w:ascii="Cambria Math" w:hAnsi="Cambria Math" w:cs="Arial"/>
                <w:sz w:val="20"/>
                <w:szCs w:val="20"/>
                <w:lang w:val="en-US"/>
              </w:rPr>
              <m:t>}</m:t>
            </m:r>
          </m:e>
        </m:func>
        <m:r>
          <w:rPr>
            <w:rFonts w:ascii="Cambria Math" w:hAnsi="Cambria Math" w:cs="Arial"/>
            <w:sz w:val="20"/>
            <w:szCs w:val="20"/>
            <w:lang w:val="en-US"/>
          </w:rPr>
          <m:t>, i≠0</m:t>
        </m:r>
      </m:oMath>
    </w:p>
    <w:p w14:paraId="02C60888" w14:textId="6EECF0AE" w:rsidR="00C51910" w:rsidRPr="00C51910" w:rsidRDefault="00C51910" w:rsidP="00C51910">
      <w:pPr>
        <w:pStyle w:val="Proposal"/>
        <w:numPr>
          <w:ilvl w:val="0"/>
          <w:numId w:val="0"/>
        </w:numPr>
        <w:spacing w:line="256" w:lineRule="auto"/>
        <w:ind w:left="1701"/>
        <w:rPr>
          <w:rFonts w:cs="Arial"/>
          <w:sz w:val="20"/>
          <w:szCs w:val="20"/>
          <w:lang w:val="en-US"/>
        </w:rPr>
      </w:pPr>
      <w:r w:rsidRPr="00C51910">
        <w:rPr>
          <w:rFonts w:cs="Arial"/>
          <w:sz w:val="20"/>
          <w:szCs w:val="20"/>
          <w:lang w:val="en-US"/>
        </w:rPr>
        <w:t xml:space="preserve">where </w:t>
      </w:r>
      <m:oMath>
        <m:sSubSup>
          <m:sSubSupPr>
            <m:ctrlPr>
              <w:rPr>
                <w:rFonts w:ascii="Cambria Math" w:hAnsi="Cambria Math" w:cs="Arial"/>
                <w:i/>
                <w:iCs/>
                <w:sz w:val="20"/>
                <w:szCs w:val="20"/>
                <w:lang w:val="sv-SE"/>
              </w:rPr>
            </m:ctrlPr>
          </m:sSubSupPr>
          <m:e>
            <m:r>
              <m:rPr>
                <m:sty m:val="bi"/>
              </m:rPr>
              <w:rPr>
                <w:rFonts w:ascii="Cambria Math" w:hAnsi="Cambria Math" w:cs="Arial"/>
                <w:sz w:val="20"/>
                <w:szCs w:val="20"/>
                <w:lang w:val="en-US"/>
              </w:rPr>
              <m:t>m</m:t>
            </m:r>
          </m:e>
          <m:sub>
            <m:sSub>
              <m:sSubPr>
                <m:ctrlPr>
                  <w:rPr>
                    <w:rFonts w:ascii="Cambria Math" w:hAnsi="Cambria Math" w:cs="Arial"/>
                    <w:i/>
                    <w:iCs/>
                    <w:sz w:val="20"/>
                    <w:szCs w:val="20"/>
                    <w:lang w:val="sv-SE"/>
                  </w:rPr>
                </m:ctrlPr>
              </m:sSubPr>
              <m:e>
                <m:r>
                  <m:rPr>
                    <m:sty m:val="bi"/>
                  </m:rPr>
                  <w:rPr>
                    <w:rFonts w:ascii="Cambria Math" w:hAnsi="Cambria Math" w:cs="Arial"/>
                    <w:sz w:val="20"/>
                    <w:szCs w:val="20"/>
                    <w:lang w:val="en-US"/>
                  </w:rPr>
                  <m:t>B</m:t>
                </m:r>
              </m:e>
              <m:sub>
                <m:r>
                  <m:rPr>
                    <m:sty m:val="bi"/>
                  </m:rPr>
                  <w:rPr>
                    <w:rFonts w:ascii="Cambria Math" w:hAnsi="Cambria Math" w:cs="Arial"/>
                    <w:sz w:val="20"/>
                    <w:szCs w:val="20"/>
                    <w:lang w:val="en-US"/>
                  </w:rPr>
                  <m:t>i</m:t>
                </m:r>
              </m:sub>
            </m:sSub>
          </m:sub>
          <m:sup>
            <m:r>
              <m:rPr>
                <m:sty m:val="bi"/>
              </m:rPr>
              <w:rPr>
                <w:rFonts w:ascii="Cambria Math" w:hAnsi="Cambria Math" w:cs="Arial"/>
                <w:sz w:val="20"/>
                <w:szCs w:val="20"/>
                <w:lang w:val="en-US"/>
              </w:rPr>
              <m:t>PDSCH</m:t>
            </m:r>
          </m:sup>
        </m:sSubSup>
      </m:oMath>
      <w:r w:rsidRPr="00C51910">
        <w:rPr>
          <w:rFonts w:cs="Arial"/>
          <w:sz w:val="20"/>
          <w:szCs w:val="20"/>
          <w:lang w:val="en-US"/>
        </w:rPr>
        <w:t xml:space="preserve">denotes the last (absolute) subframe index for bundle </w:t>
      </w:r>
      <m:oMath>
        <m:sSub>
          <m:sSubPr>
            <m:ctrlPr>
              <w:rPr>
                <w:rFonts w:ascii="Cambria Math" w:hAnsi="Cambria Math" w:cs="Arial"/>
                <w:i/>
                <w:iCs/>
                <w:sz w:val="20"/>
                <w:szCs w:val="20"/>
                <w:lang w:val="sv-SE"/>
              </w:rPr>
            </m:ctrlPr>
          </m:sSubPr>
          <m:e>
            <m:r>
              <m:rPr>
                <m:sty m:val="bi"/>
              </m:rPr>
              <w:rPr>
                <w:rFonts w:ascii="Cambria Math" w:hAnsi="Cambria Math" w:cs="Arial"/>
                <w:sz w:val="20"/>
                <w:szCs w:val="20"/>
                <w:lang w:val="en-US"/>
              </w:rPr>
              <m:t>B</m:t>
            </m:r>
          </m:e>
          <m:sub>
            <m:r>
              <m:rPr>
                <m:sty m:val="bi"/>
              </m:rPr>
              <w:rPr>
                <w:rFonts w:ascii="Cambria Math" w:hAnsi="Cambria Math" w:cs="Arial"/>
                <w:sz w:val="20"/>
                <w:szCs w:val="20"/>
                <w:lang w:val="en-US"/>
              </w:rPr>
              <m:t>i</m:t>
            </m:r>
          </m:sub>
        </m:sSub>
      </m:oMath>
      <w:r w:rsidRPr="00C51910">
        <w:rPr>
          <w:rFonts w:cs="Arial"/>
          <w:sz w:val="20"/>
          <w:szCs w:val="20"/>
          <w:lang w:val="en-US"/>
        </w:rPr>
        <w:t xml:space="preserve">; </w:t>
      </w:r>
      <m:oMath>
        <m:sSup>
          <m:sSupPr>
            <m:ctrlPr>
              <w:rPr>
                <w:rFonts w:ascii="Cambria Math" w:hAnsi="Cambria Math" w:cs="Arial"/>
                <w:i/>
                <w:iCs/>
                <w:sz w:val="20"/>
                <w:szCs w:val="20"/>
                <w:lang w:val="sv-SE"/>
              </w:rPr>
            </m:ctrlPr>
          </m:sSupPr>
          <m:e>
            <m:r>
              <m:rPr>
                <m:sty m:val="bi"/>
              </m:rPr>
              <w:rPr>
                <w:rFonts w:ascii="Cambria Math" w:hAnsi="Cambria Math" w:cs="Arial"/>
                <w:sz w:val="20"/>
                <w:szCs w:val="20"/>
                <w:lang w:val="en-US"/>
              </w:rPr>
              <m:t>L</m:t>
            </m:r>
          </m:e>
          <m:sup>
            <m:r>
              <m:rPr>
                <m:sty m:val="bi"/>
              </m:rPr>
              <w:rPr>
                <w:rFonts w:ascii="Cambria Math" w:hAnsi="Cambria Math" w:cs="Arial"/>
                <w:sz w:val="20"/>
                <w:szCs w:val="20"/>
                <w:lang w:val="en-US"/>
              </w:rPr>
              <m:t>PDSCH</m:t>
            </m:r>
          </m:sup>
        </m:sSup>
      </m:oMath>
      <w:r w:rsidRPr="00C51910">
        <w:rPr>
          <w:rFonts w:cs="Arial"/>
          <w:sz w:val="20"/>
          <w:szCs w:val="20"/>
          <w:lang w:val="en-US"/>
        </w:rPr>
        <w:t xml:space="preserve"> denotes the last (absolute) subframe index of the multi-TB transmission; </w:t>
      </w:r>
      <m:oMath>
        <m:sSubSup>
          <m:sSubSupPr>
            <m:ctrlPr>
              <w:rPr>
                <w:rFonts w:ascii="Cambria Math" w:hAnsi="Cambria Math" w:cs="Arial"/>
                <w:i/>
                <w:iCs/>
                <w:sz w:val="20"/>
                <w:szCs w:val="20"/>
                <w:lang w:val="sv-SE"/>
              </w:rPr>
            </m:ctrlPr>
          </m:sSubSupPr>
          <m:e>
            <m:r>
              <m:rPr>
                <m:sty m:val="bi"/>
              </m:rPr>
              <w:rPr>
                <w:rFonts w:ascii="Cambria Math" w:hAnsi="Cambria Math" w:cs="Arial"/>
                <w:sz w:val="20"/>
                <w:szCs w:val="20"/>
                <w:lang w:val="en-US"/>
              </w:rPr>
              <m:t>N</m:t>
            </m:r>
          </m:e>
          <m:sub>
            <m:r>
              <m:rPr>
                <m:sty m:val="bi"/>
              </m:rPr>
              <w:rPr>
                <w:rFonts w:ascii="Cambria Math" w:hAnsi="Cambria Math" w:cs="Arial"/>
                <w:sz w:val="20"/>
                <w:szCs w:val="20"/>
                <w:lang w:val="en-US"/>
              </w:rPr>
              <m:t>abs,</m:t>
            </m:r>
            <m:sSub>
              <m:sSubPr>
                <m:ctrlPr>
                  <w:rPr>
                    <w:rFonts w:ascii="Cambria Math" w:hAnsi="Cambria Math" w:cs="Arial"/>
                    <w:i/>
                    <w:iCs/>
                    <w:sz w:val="20"/>
                    <w:szCs w:val="20"/>
                    <w:lang w:val="sv-SE"/>
                  </w:rPr>
                </m:ctrlPr>
              </m:sSubPr>
              <m:e>
                <m:r>
                  <m:rPr>
                    <m:sty m:val="bi"/>
                  </m:rPr>
                  <w:rPr>
                    <w:rFonts w:ascii="Cambria Math" w:hAnsi="Cambria Math" w:cs="Arial"/>
                    <w:sz w:val="20"/>
                    <w:szCs w:val="20"/>
                    <w:lang w:val="en-US"/>
                  </w:rPr>
                  <m:t>B</m:t>
                </m:r>
              </m:e>
              <m:sub>
                <m:r>
                  <m:rPr>
                    <m:sty m:val="bi"/>
                  </m:rPr>
                  <w:rPr>
                    <w:rFonts w:ascii="Cambria Math" w:hAnsi="Cambria Math" w:cs="Arial"/>
                    <w:sz w:val="20"/>
                    <w:szCs w:val="20"/>
                    <w:lang w:val="en-US"/>
                  </w:rPr>
                  <m:t>i</m:t>
                </m:r>
              </m:sub>
            </m:sSub>
          </m:sub>
          <m:sup>
            <m:r>
              <m:rPr>
                <m:sty m:val="bi"/>
              </m:rPr>
              <w:rPr>
                <w:rFonts w:ascii="Cambria Math" w:hAnsi="Cambria Math" w:cs="Arial"/>
                <w:sz w:val="20"/>
                <w:szCs w:val="20"/>
                <w:lang w:val="en-US"/>
              </w:rPr>
              <m:t>PUCCH</m:t>
            </m:r>
          </m:sup>
        </m:sSubSup>
      </m:oMath>
      <w:r w:rsidRPr="00C51910">
        <w:rPr>
          <w:rFonts w:cs="Arial"/>
          <w:sz w:val="20"/>
          <w:szCs w:val="20"/>
          <w:lang w:val="en-US"/>
        </w:rPr>
        <w:t xml:space="preserve"> denotes the number of absolute subframes required to transmit the HARQ ACK for bundle </w:t>
      </w:r>
      <m:oMath>
        <m:sSub>
          <m:sSubPr>
            <m:ctrlPr>
              <w:rPr>
                <w:rFonts w:ascii="Cambria Math" w:hAnsi="Cambria Math" w:cs="Arial"/>
                <w:i/>
                <w:iCs/>
                <w:sz w:val="20"/>
                <w:szCs w:val="20"/>
                <w:lang w:val="sv-SE"/>
              </w:rPr>
            </m:ctrlPr>
          </m:sSubPr>
          <m:e>
            <m:r>
              <m:rPr>
                <m:sty m:val="bi"/>
              </m:rPr>
              <w:rPr>
                <w:rFonts w:ascii="Cambria Math" w:hAnsi="Cambria Math" w:cs="Arial"/>
                <w:sz w:val="20"/>
                <w:szCs w:val="20"/>
                <w:lang w:val="en-US"/>
              </w:rPr>
              <m:t>B</m:t>
            </m:r>
          </m:e>
          <m:sub>
            <m:r>
              <m:rPr>
                <m:sty m:val="bi"/>
              </m:rPr>
              <w:rPr>
                <w:rFonts w:ascii="Cambria Math" w:hAnsi="Cambria Math" w:cs="Arial"/>
                <w:sz w:val="20"/>
                <w:szCs w:val="20"/>
                <w:lang w:val="en-US"/>
              </w:rPr>
              <m:t>i</m:t>
            </m:r>
          </m:sub>
        </m:sSub>
      </m:oMath>
      <w:r w:rsidRPr="00C51910">
        <w:rPr>
          <w:rFonts w:cs="Arial"/>
          <w:sz w:val="20"/>
          <w:szCs w:val="20"/>
          <w:lang w:val="en-US"/>
        </w:rPr>
        <w:t>.</w:t>
      </w:r>
    </w:p>
    <w:p w14:paraId="3D153EE8" w14:textId="77777777" w:rsidR="00DE6F9B" w:rsidRPr="00164A16" w:rsidRDefault="00DE6F9B" w:rsidP="00A35AAE">
      <w:pPr>
        <w:pStyle w:val="Reference"/>
        <w:overflowPunct w:val="0"/>
        <w:autoSpaceDE w:val="0"/>
        <w:autoSpaceDN w:val="0"/>
        <w:adjustRightInd w:val="0"/>
        <w:ind w:left="567" w:hanging="567"/>
        <w:rPr>
          <w:rFonts w:cs="Arial"/>
          <w:sz w:val="20"/>
          <w:lang w:val="en-US"/>
        </w:rPr>
      </w:pPr>
    </w:p>
    <w:p w14:paraId="6B619E2B" w14:textId="04C96430" w:rsidR="00A35AAE" w:rsidRPr="00164A16" w:rsidRDefault="00A35AAE" w:rsidP="00A35AAE">
      <w:pPr>
        <w:pStyle w:val="Reference"/>
        <w:overflowPunct w:val="0"/>
        <w:autoSpaceDE w:val="0"/>
        <w:autoSpaceDN w:val="0"/>
        <w:adjustRightInd w:val="0"/>
        <w:ind w:left="567" w:hanging="567"/>
        <w:rPr>
          <w:rFonts w:cs="Arial"/>
          <w:sz w:val="20"/>
          <w:lang w:val="en-US"/>
        </w:rPr>
      </w:pPr>
      <w:r w:rsidRPr="00164A16">
        <w:rPr>
          <w:rFonts w:cs="Arial"/>
          <w:sz w:val="20"/>
          <w:lang w:val="en-US"/>
        </w:rPr>
        <w:t>Proposals on optimizations for the individual HARQ feedback case:</w:t>
      </w:r>
    </w:p>
    <w:tbl>
      <w:tblPr>
        <w:tblStyle w:val="TableGrid"/>
        <w:tblW w:w="0" w:type="auto"/>
        <w:tblLook w:val="04A0" w:firstRow="1" w:lastRow="0" w:firstColumn="1" w:lastColumn="0" w:noHBand="0" w:noVBand="1"/>
      </w:tblPr>
      <w:tblGrid>
        <w:gridCol w:w="1980"/>
        <w:gridCol w:w="7649"/>
      </w:tblGrid>
      <w:tr w:rsidR="00A35AAE" w:rsidRPr="00427A5A" w14:paraId="65CEE998" w14:textId="77777777" w:rsidTr="00A35AAE">
        <w:tc>
          <w:tcPr>
            <w:tcW w:w="1980" w:type="dxa"/>
          </w:tcPr>
          <w:p w14:paraId="1AFDD188" w14:textId="335392AC"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165C1644" w14:textId="0FAEB81E" w:rsidR="00A35AAE" w:rsidRPr="00772BEB" w:rsidRDefault="00A35AAE" w:rsidP="00A35AAE">
            <w:pPr>
              <w:rPr>
                <w:rFonts w:ascii="Times New Roman" w:hAnsi="Times New Roman" w:cs="Times New Roman"/>
                <w:sz w:val="20"/>
                <w:lang w:val="en-GB" w:eastAsia="zh-CN"/>
              </w:rPr>
            </w:pPr>
            <w:r w:rsidRPr="00BC29CC">
              <w:rPr>
                <w:rFonts w:ascii="Times New Roman" w:hAnsi="Times New Roman" w:cs="Times New Roman"/>
                <w:sz w:val="20"/>
                <w:lang w:val="en-GB" w:eastAsia="zh-CN"/>
              </w:rPr>
              <w:t>Proposal 13</w:t>
            </w:r>
            <w:r>
              <w:rPr>
                <w:rFonts w:ascii="Times New Roman" w:hAnsi="Times New Roman" w:cs="Times New Roman"/>
                <w:sz w:val="20"/>
                <w:lang w:val="en-GB" w:eastAsia="zh-CN"/>
              </w:rPr>
              <w:t xml:space="preserve">: </w:t>
            </w:r>
            <w:r w:rsidRPr="00BC29CC">
              <w:rPr>
                <w:rFonts w:ascii="Times New Roman" w:hAnsi="Times New Roman" w:cs="Times New Roman"/>
                <w:sz w:val="20"/>
                <w:lang w:val="en-GB" w:eastAsia="zh-CN"/>
              </w:rPr>
              <w:t>For individual HARQ feedback of the TBs, the HARQ-ACK for the respective TBs is transmitted in contiguous subframes, with the first HARQ-ACK following the legacy timing between PDSCH and PUCCH.</w:t>
            </w:r>
          </w:p>
        </w:tc>
      </w:tr>
      <w:tr w:rsidR="00A35AAE" w:rsidRPr="00427A5A" w14:paraId="382EC1C9" w14:textId="77777777" w:rsidTr="00A35AAE">
        <w:tc>
          <w:tcPr>
            <w:tcW w:w="1980" w:type="dxa"/>
          </w:tcPr>
          <w:p w14:paraId="4DE46394" w14:textId="1F7A38A6"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_Ref24905988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772BEB">
              <w:rPr>
                <w:rFonts w:ascii="Times New Roman" w:hAnsi="Times New Roman" w:cs="Times New Roman"/>
                <w:sz w:val="20"/>
                <w:lang w:eastAsia="zh-CN"/>
              </w:rPr>
              <w:t>Beijing Xiaomi Software Tech</w:t>
            </w:r>
          </w:p>
        </w:tc>
        <w:tc>
          <w:tcPr>
            <w:tcW w:w="7649" w:type="dxa"/>
          </w:tcPr>
          <w:p w14:paraId="4DCD0C2B" w14:textId="77777777" w:rsidR="00A35AAE" w:rsidRDefault="00A35AAE" w:rsidP="00A35AAE">
            <w:pPr>
              <w:rPr>
                <w:rFonts w:ascii="Times New Roman" w:hAnsi="Times New Roman" w:cs="Times New Roman"/>
                <w:sz w:val="20"/>
                <w:lang w:val="en-GB" w:eastAsia="zh-CN"/>
              </w:rPr>
            </w:pPr>
            <w:r w:rsidRPr="006B447D">
              <w:rPr>
                <w:rFonts w:ascii="Times New Roman" w:hAnsi="Times New Roman" w:cs="Times New Roman"/>
                <w:sz w:val="20"/>
                <w:lang w:val="en-GB" w:eastAsia="zh-CN"/>
              </w:rPr>
              <w:t>Proposal 5:</w:t>
            </w:r>
            <w:r>
              <w:rPr>
                <w:rFonts w:ascii="Times New Roman" w:hAnsi="Times New Roman" w:cs="Times New Roman"/>
                <w:sz w:val="20"/>
                <w:lang w:val="en-GB" w:eastAsia="zh-CN"/>
              </w:rPr>
              <w:t xml:space="preserve"> </w:t>
            </w:r>
            <w:r w:rsidRPr="006B447D">
              <w:rPr>
                <w:rFonts w:ascii="Times New Roman" w:hAnsi="Times New Roman" w:cs="Times New Roman"/>
                <w:sz w:val="20"/>
                <w:lang w:val="en-GB" w:eastAsia="zh-CN"/>
              </w:rPr>
              <w:t>The PUCCH resource for the HARQ transmission follow the existing way</w:t>
            </w:r>
          </w:p>
          <w:p w14:paraId="4E589A92" w14:textId="77777777" w:rsidR="00A35AAE" w:rsidRPr="00772BEB" w:rsidRDefault="00A35AAE" w:rsidP="00A35AAE">
            <w:pPr>
              <w:rPr>
                <w:rFonts w:ascii="Times New Roman" w:hAnsi="Times New Roman" w:cs="Times New Roman"/>
                <w:sz w:val="20"/>
                <w:lang w:val="en-GB" w:eastAsia="zh-CN"/>
              </w:rPr>
            </w:pPr>
            <w:r w:rsidRPr="0099100F">
              <w:rPr>
                <w:rFonts w:ascii="Times New Roman" w:hAnsi="Times New Roman" w:cs="Times New Roman"/>
                <w:sz w:val="20"/>
                <w:lang w:val="en-GB" w:eastAsia="zh-CN"/>
              </w:rPr>
              <w:t>Proposal 6:</w:t>
            </w:r>
            <w:r>
              <w:rPr>
                <w:rFonts w:ascii="Times New Roman" w:hAnsi="Times New Roman" w:cs="Times New Roman"/>
                <w:sz w:val="20"/>
                <w:lang w:val="en-GB" w:eastAsia="zh-CN"/>
              </w:rPr>
              <w:t xml:space="preserve"> </w:t>
            </w:r>
            <w:r w:rsidRPr="0099100F">
              <w:rPr>
                <w:rFonts w:ascii="Times New Roman" w:hAnsi="Times New Roman" w:cs="Times New Roman"/>
                <w:sz w:val="20"/>
                <w:lang w:val="en-GB" w:eastAsia="zh-CN"/>
              </w:rPr>
              <w:t xml:space="preserve">For one-to-one mapping, the HARQ transmission for </w:t>
            </w:r>
            <w:proofErr w:type="spellStart"/>
            <w:r w:rsidRPr="0099100F">
              <w:rPr>
                <w:rFonts w:ascii="Times New Roman" w:hAnsi="Times New Roman" w:cs="Times New Roman"/>
                <w:sz w:val="20"/>
                <w:lang w:val="en-GB" w:eastAsia="zh-CN"/>
              </w:rPr>
              <w:t>TB</w:t>
            </w:r>
            <w:r w:rsidRPr="0099100F">
              <w:rPr>
                <w:rFonts w:ascii="Times New Roman" w:hAnsi="Times New Roman" w:cs="Times New Roman"/>
                <w:sz w:val="20"/>
                <w:vertAlign w:val="subscript"/>
                <w:lang w:val="en-GB" w:eastAsia="zh-CN"/>
              </w:rPr>
              <w:t>j</w:t>
            </w:r>
            <w:proofErr w:type="spellEnd"/>
            <w:r w:rsidRPr="0099100F">
              <w:rPr>
                <w:rFonts w:ascii="Times New Roman" w:hAnsi="Times New Roman" w:cs="Times New Roman"/>
                <w:sz w:val="20"/>
                <w:lang w:val="en-GB" w:eastAsia="zh-CN"/>
              </w:rPr>
              <w:t xml:space="preserve"> starts at subframe max {</w:t>
            </w:r>
            <w:r w:rsidRPr="00B0526F">
              <w:rPr>
                <w:rFonts w:ascii="Times New Roman" w:eastAsia="SimSun" w:hAnsi="Times New Roman"/>
                <w:b/>
                <w:position w:val="-12"/>
                <w:lang w:val="en-GB" w:eastAsia="zh-CN"/>
              </w:rPr>
              <w:object w:dxaOrig="260" w:dyaOrig="380" w14:anchorId="0540D1DF">
                <v:shape id="_x0000_i1031" type="#_x0000_t75" style="width:12.75pt;height:18.75pt" o:ole="">
                  <v:imagedata r:id="rId24" o:title=""/>
                </v:shape>
                <o:OLEObject Type="Embed" ProgID="Equation.3" ShapeID="_x0000_i1031" DrawAspect="Content" ObjectID="_1635797816" r:id="rId25"/>
              </w:object>
            </w:r>
            <w:r w:rsidRPr="0099100F">
              <w:rPr>
                <w:rFonts w:ascii="Times New Roman" w:hAnsi="Times New Roman" w:cs="Times New Roman"/>
                <w:sz w:val="20"/>
                <w:lang w:val="en-GB" w:eastAsia="zh-CN"/>
              </w:rPr>
              <w:t>+</w:t>
            </w:r>
            <w:r>
              <w:rPr>
                <w:rFonts w:ascii="Times New Roman" w:hAnsi="Times New Roman" w:cs="Times New Roman"/>
                <w:sz w:val="20"/>
                <w:lang w:val="en-GB" w:eastAsia="zh-CN"/>
              </w:rPr>
              <w:t xml:space="preserve"> </w:t>
            </w:r>
            <w:r w:rsidRPr="0099100F">
              <w:rPr>
                <w:rFonts w:ascii="Times New Roman" w:hAnsi="Times New Roman" w:cs="Times New Roman"/>
                <w:sz w:val="20"/>
                <w:lang w:val="en-GB" w:eastAsia="zh-CN"/>
              </w:rPr>
              <w:t>k</w:t>
            </w:r>
            <w:r>
              <w:rPr>
                <w:rFonts w:ascii="Times New Roman" w:eastAsiaTheme="minorEastAsia" w:hAnsi="Times New Roman" w:cs="Times New Roman" w:hint="eastAsia"/>
                <w:sz w:val="20"/>
                <w:lang w:val="en-GB" w:eastAsia="zh-CN"/>
              </w:rPr>
              <w:t>,</w:t>
            </w:r>
            <w:r>
              <w:rPr>
                <w:rFonts w:ascii="Times New Roman" w:eastAsiaTheme="minorEastAsia" w:hAnsi="Times New Roman" w:cs="Times New Roman"/>
                <w:sz w:val="20"/>
                <w:lang w:val="en-GB" w:eastAsia="zh-CN"/>
              </w:rPr>
              <w:t xml:space="preserve"> </w:t>
            </w:r>
            <w:r w:rsidRPr="00B0526F">
              <w:rPr>
                <w:rFonts w:ascii="Times New Roman" w:eastAsia="SimSun" w:hAnsi="Times New Roman"/>
                <w:b/>
                <w:position w:val="-12"/>
                <w:lang w:val="en-GB" w:eastAsia="zh-CN"/>
              </w:rPr>
              <w:object w:dxaOrig="400" w:dyaOrig="380" w14:anchorId="22C00738">
                <v:shape id="_x0000_i1032" type="#_x0000_t75" style="width:20.25pt;height:18.75pt" o:ole="">
                  <v:imagedata r:id="rId26" o:title=""/>
                </v:shape>
                <o:OLEObject Type="Embed" ProgID="Equation.3" ShapeID="_x0000_i1032" DrawAspect="Content" ObjectID="_1635797817" r:id="rId27"/>
              </w:object>
            </w:r>
            <w:r w:rsidRPr="0099100F">
              <w:rPr>
                <w:rFonts w:ascii="Times New Roman" w:hAnsi="Times New Roman" w:cs="Times New Roman"/>
                <w:sz w:val="20"/>
                <w:lang w:val="en-GB" w:eastAsia="zh-CN"/>
              </w:rPr>
              <w:t>+</w:t>
            </w:r>
            <w:r>
              <w:rPr>
                <w:rFonts w:ascii="Times New Roman" w:hAnsi="Times New Roman" w:cs="Times New Roman"/>
                <w:sz w:val="20"/>
                <w:lang w:val="en-GB" w:eastAsia="zh-CN"/>
              </w:rPr>
              <w:t xml:space="preserve"> </w:t>
            </w:r>
            <w:r w:rsidRPr="0099100F">
              <w:rPr>
                <w:rFonts w:ascii="Times New Roman" w:hAnsi="Times New Roman" w:cs="Times New Roman"/>
                <w:sz w:val="20"/>
                <w:lang w:val="en-GB" w:eastAsia="zh-CN"/>
              </w:rPr>
              <w:t>1}</w:t>
            </w:r>
            <w:r>
              <w:rPr>
                <w:rFonts w:ascii="Times New Roman" w:hAnsi="Times New Roman" w:cs="Times New Roman"/>
                <w:sz w:val="20"/>
                <w:lang w:val="en-GB" w:eastAsia="zh-CN"/>
              </w:rPr>
              <w:t xml:space="preserve"> where </w:t>
            </w:r>
            <w:r w:rsidRPr="00B0526F">
              <w:rPr>
                <w:rFonts w:ascii="Times New Roman" w:eastAsia="SimSun" w:hAnsi="Times New Roman"/>
                <w:b/>
                <w:position w:val="-12"/>
                <w:lang w:val="en-GB" w:eastAsia="zh-CN"/>
              </w:rPr>
              <w:object w:dxaOrig="260" w:dyaOrig="380" w14:anchorId="3BE1B374">
                <v:shape id="_x0000_i1033" type="#_x0000_t75" style="width:12.75pt;height:18.75pt" o:ole="">
                  <v:imagedata r:id="rId28" o:title=""/>
                </v:shape>
                <o:OLEObject Type="Embed" ProgID="Equation.3" ShapeID="_x0000_i1033" DrawAspect="Content" ObjectID="_1635797818" r:id="rId29"/>
              </w:object>
            </w:r>
            <w:r>
              <w:rPr>
                <w:rFonts w:ascii="Times New Roman" w:hAnsi="Times New Roman"/>
                <w:b/>
                <w:lang w:eastAsia="zh-CN"/>
              </w:rPr>
              <w:t xml:space="preserve"> </w:t>
            </w:r>
            <w:r>
              <w:rPr>
                <w:rFonts w:ascii="Times New Roman" w:hAnsi="Times New Roman" w:cs="Times New Roman"/>
                <w:sz w:val="20"/>
                <w:lang w:val="en-GB" w:eastAsia="zh-CN"/>
              </w:rPr>
              <w:t>i</w:t>
            </w:r>
            <w:r w:rsidRPr="0099100F">
              <w:rPr>
                <w:rFonts w:ascii="Times New Roman" w:hAnsi="Times New Roman" w:cs="Times New Roman"/>
                <w:sz w:val="20"/>
                <w:lang w:val="en-GB" w:eastAsia="zh-CN"/>
              </w:rPr>
              <w:t xml:space="preserve">s the ending subframe of </w:t>
            </w:r>
            <w:proofErr w:type="spellStart"/>
            <w:r w:rsidRPr="0099100F">
              <w:rPr>
                <w:rFonts w:ascii="Times New Roman" w:hAnsi="Times New Roman" w:cs="Times New Roman"/>
                <w:sz w:val="20"/>
                <w:lang w:val="en-GB" w:eastAsia="zh-CN"/>
              </w:rPr>
              <w:t>TB</w:t>
            </w:r>
            <w:r w:rsidRPr="0099100F">
              <w:rPr>
                <w:rFonts w:ascii="Times New Roman" w:hAnsi="Times New Roman" w:cs="Times New Roman"/>
                <w:sz w:val="20"/>
                <w:vertAlign w:val="subscript"/>
                <w:lang w:val="en-GB" w:eastAsia="zh-CN"/>
              </w:rPr>
              <w:t>j</w:t>
            </w:r>
            <w:proofErr w:type="spellEnd"/>
            <w:r>
              <w:rPr>
                <w:rFonts w:ascii="MS Gothic" w:eastAsiaTheme="minorEastAsia" w:hAnsi="MS Gothic" w:cs="MS Gothic" w:hint="eastAsia"/>
                <w:sz w:val="20"/>
                <w:lang w:val="en-GB" w:eastAsia="zh-CN"/>
              </w:rPr>
              <w:t>,</w:t>
            </w:r>
            <w:r>
              <w:rPr>
                <w:rFonts w:ascii="MS Gothic" w:eastAsiaTheme="minorEastAsia" w:hAnsi="MS Gothic" w:cs="MS Gothic"/>
                <w:sz w:val="20"/>
                <w:lang w:val="en-GB" w:eastAsia="zh-CN"/>
              </w:rPr>
              <w:t xml:space="preserve"> </w:t>
            </w:r>
            <w:r w:rsidRPr="0099100F">
              <w:rPr>
                <w:rFonts w:ascii="Times New Roman" w:hAnsi="Times New Roman" w:cs="Times New Roman"/>
                <w:sz w:val="20"/>
                <w:lang w:val="en-GB" w:eastAsia="zh-CN"/>
              </w:rPr>
              <w:t xml:space="preserve">k </w:t>
            </w:r>
            <w:r>
              <w:rPr>
                <w:rFonts w:ascii="Times New Roman" w:hAnsi="Times New Roman" w:cs="Times New Roman"/>
                <w:sz w:val="20"/>
                <w:lang w:val="en-GB" w:eastAsia="zh-CN"/>
              </w:rPr>
              <w:t xml:space="preserve">is </w:t>
            </w:r>
            <w:r w:rsidRPr="0099100F">
              <w:rPr>
                <w:rFonts w:ascii="Times New Roman" w:hAnsi="Times New Roman" w:cs="Times New Roman"/>
                <w:sz w:val="20"/>
                <w:lang w:val="en-GB" w:eastAsia="zh-CN"/>
              </w:rPr>
              <w:t>the legacy timing offset between the PDSCH ending and the starting of corresponding HARQ ,</w:t>
            </w:r>
            <w:r>
              <w:rPr>
                <w:rFonts w:ascii="Times New Roman" w:hAnsi="Times New Roman" w:cs="Times New Roman"/>
                <w:sz w:val="20"/>
                <w:lang w:val="en-GB" w:eastAsia="zh-CN"/>
              </w:rPr>
              <w:t xml:space="preserve"> and</w:t>
            </w:r>
            <w:r w:rsidRPr="0099100F">
              <w:rPr>
                <w:rFonts w:ascii="Times New Roman" w:hAnsi="Times New Roman" w:cs="Times New Roman"/>
                <w:sz w:val="20"/>
                <w:lang w:val="en-GB" w:eastAsia="zh-CN"/>
              </w:rPr>
              <w:t xml:space="preserve"> </w:t>
            </w:r>
            <w:r w:rsidRPr="00B0526F">
              <w:rPr>
                <w:rFonts w:ascii="Times New Roman" w:eastAsia="SimSun" w:hAnsi="Times New Roman"/>
                <w:b/>
                <w:position w:val="-12"/>
                <w:lang w:val="en-GB" w:eastAsia="zh-CN"/>
              </w:rPr>
              <w:object w:dxaOrig="400" w:dyaOrig="380" w14:anchorId="5CAE4740">
                <v:shape id="_x0000_i1034" type="#_x0000_t75" style="width:20.25pt;height:18.75pt" o:ole="">
                  <v:imagedata r:id="rId26" o:title=""/>
                </v:shape>
                <o:OLEObject Type="Embed" ProgID="Equation.3" ShapeID="_x0000_i1034" DrawAspect="Content" ObjectID="_1635797819" r:id="rId30"/>
              </w:object>
            </w:r>
            <w:r w:rsidRPr="0099100F">
              <w:rPr>
                <w:rFonts w:ascii="Times New Roman" w:hAnsi="Times New Roman" w:cs="Times New Roman"/>
                <w:sz w:val="20"/>
                <w:lang w:val="en-GB" w:eastAsia="zh-CN"/>
              </w:rPr>
              <w:t xml:space="preserve"> is the ending subframe of last TB.</w:t>
            </w:r>
          </w:p>
        </w:tc>
      </w:tr>
      <w:tr w:rsidR="00A35AAE" w:rsidRPr="00427A5A" w14:paraId="23E8B16A" w14:textId="77777777" w:rsidTr="00A35AAE">
        <w:tc>
          <w:tcPr>
            <w:tcW w:w="1980" w:type="dxa"/>
          </w:tcPr>
          <w:p w14:paraId="74CD0153" w14:textId="4791F693"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_Ref24905999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LG Electronics</w:t>
            </w:r>
          </w:p>
        </w:tc>
        <w:tc>
          <w:tcPr>
            <w:tcW w:w="7649" w:type="dxa"/>
          </w:tcPr>
          <w:p w14:paraId="77B8CE07" w14:textId="77777777" w:rsidR="00A35AAE" w:rsidRPr="00643C42" w:rsidRDefault="00A35AAE" w:rsidP="00A35AAE">
            <w:pPr>
              <w:rPr>
                <w:rFonts w:ascii="Times New Roman" w:hAnsi="Times New Roman" w:cs="Times New Roman"/>
                <w:sz w:val="20"/>
                <w:lang w:val="en-GB" w:eastAsia="zh-CN"/>
              </w:rPr>
            </w:pPr>
            <w:r w:rsidRPr="00643C42">
              <w:rPr>
                <w:rFonts w:ascii="Times New Roman" w:hAnsi="Times New Roman" w:cs="Times New Roman"/>
                <w:sz w:val="20"/>
                <w:lang w:val="en-GB" w:eastAsia="zh-CN"/>
              </w:rPr>
              <w:t>Proposal 8: If individual HARQ-ACK is used in multi-TB scheduling, UE transmits HARQ-ACK for ACK reporting while DTX is used for NACK representation.</w:t>
            </w:r>
          </w:p>
          <w:p w14:paraId="07C4CC92" w14:textId="77777777" w:rsidR="00A35AAE" w:rsidRPr="00643C42" w:rsidRDefault="00A35AAE" w:rsidP="00770E4D">
            <w:pPr>
              <w:pStyle w:val="ListParagraph"/>
              <w:numPr>
                <w:ilvl w:val="0"/>
                <w:numId w:val="37"/>
              </w:numPr>
              <w:rPr>
                <w:rFonts w:ascii="Times New Roman" w:hAnsi="Times New Roman" w:cs="Times New Roman"/>
                <w:sz w:val="20"/>
                <w:lang w:eastAsia="zh-CN"/>
              </w:rPr>
            </w:pPr>
            <w:r w:rsidRPr="00643C42">
              <w:rPr>
                <w:rFonts w:ascii="Times New Roman" w:hAnsi="Times New Roman" w:cs="Times New Roman"/>
                <w:sz w:val="20"/>
                <w:lang w:eastAsia="zh-CN"/>
              </w:rPr>
              <w:t>Explicit NACK transmission can be considered to represent NACK for all scheduled HARQ processes</w:t>
            </w:r>
            <w:r>
              <w:rPr>
                <w:rFonts w:ascii="Times New Roman" w:hAnsi="Times New Roman" w:cs="Times New Roman"/>
                <w:sz w:val="20"/>
                <w:lang w:eastAsia="zh-CN"/>
              </w:rPr>
              <w:br/>
            </w:r>
          </w:p>
        </w:tc>
      </w:tr>
      <w:tr w:rsidR="00A35AAE" w:rsidRPr="00427A5A" w14:paraId="668486FD" w14:textId="77777777" w:rsidTr="00A35AAE">
        <w:tc>
          <w:tcPr>
            <w:tcW w:w="1980" w:type="dxa"/>
          </w:tcPr>
          <w:p w14:paraId="30EB0813" w14:textId="24BE83E9"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_Ref24906009 \r \h  \* MERGEFORMAT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Qualcomm Incorporated</w:t>
            </w:r>
          </w:p>
        </w:tc>
        <w:tc>
          <w:tcPr>
            <w:tcW w:w="7649" w:type="dxa"/>
          </w:tcPr>
          <w:p w14:paraId="43A18F34" w14:textId="77777777" w:rsidR="00A35AAE" w:rsidRPr="00D024A7" w:rsidRDefault="00A35AAE" w:rsidP="00A35AAE">
            <w:pPr>
              <w:rPr>
                <w:rFonts w:ascii="Times New Roman" w:hAnsi="Times New Roman" w:cs="Times New Roman"/>
                <w:sz w:val="20"/>
                <w:lang w:val="en-US" w:eastAsia="zh-CN"/>
              </w:rPr>
            </w:pPr>
            <w:bookmarkStart w:id="3" w:name="_Hlk23966386"/>
            <w:r w:rsidRPr="00D024A7">
              <w:rPr>
                <w:rFonts w:ascii="Times New Roman" w:hAnsi="Times New Roman" w:cs="Times New Roman"/>
                <w:sz w:val="20"/>
                <w:lang w:val="en-US" w:eastAsia="zh-CN"/>
              </w:rPr>
              <w:t xml:space="preserve">Proposal 6: The starting (absolute) subframe </w:t>
            </w: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s</m:t>
                  </m:r>
                </m:e>
                <m:sub>
                  <m:r>
                    <w:rPr>
                      <w:rFonts w:ascii="Cambria Math" w:hAnsi="Cambria Math" w:cs="Times New Roman"/>
                      <w:sz w:val="20"/>
                      <w:lang w:val="en-US" w:eastAsia="zh-CN"/>
                    </w:rPr>
                    <m:t>i</m:t>
                  </m:r>
                </m:sub>
                <m:sup>
                  <m:r>
                    <w:rPr>
                      <w:rFonts w:ascii="Cambria Math" w:hAnsi="Cambria Math" w:cs="Times New Roman"/>
                      <w:sz w:val="20"/>
                      <w:lang w:val="en-US" w:eastAsia="zh-CN"/>
                    </w:rPr>
                    <m:t>PUCCH</m:t>
                  </m:r>
                </m:sup>
              </m:sSubSup>
            </m:oMath>
            <w:r w:rsidRPr="00D024A7">
              <w:rPr>
                <w:rFonts w:ascii="Times New Roman" w:hAnsi="Times New Roman" w:cs="Times New Roman"/>
                <w:sz w:val="20"/>
                <w:lang w:val="en-US" w:eastAsia="zh-CN"/>
              </w:rPr>
              <w:t xml:space="preserve"> for the ACK transmission corresponding to </w:t>
            </w:r>
            <m:oMath>
              <m:r>
                <w:rPr>
                  <w:rFonts w:ascii="Cambria Math" w:hAnsi="Cambria Math" w:cs="Times New Roman"/>
                  <w:sz w:val="20"/>
                  <w:lang w:val="en-US" w:eastAsia="zh-CN"/>
                </w:rPr>
                <m:t>T</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m:t>
                  </m:r>
                </m:sub>
              </m:sSub>
              <m:r>
                <w:rPr>
                  <w:rFonts w:ascii="Cambria Math" w:hAnsi="Cambria Math" w:cs="Times New Roman"/>
                  <w:sz w:val="20"/>
                  <w:lang w:val="en-US" w:eastAsia="zh-CN"/>
                </w:rPr>
                <m:t xml:space="preserve"> </m:t>
              </m:r>
            </m:oMath>
            <w:r w:rsidRPr="00D024A7">
              <w:rPr>
                <w:rFonts w:ascii="Times New Roman" w:hAnsi="Times New Roman" w:cs="Times New Roman"/>
                <w:sz w:val="20"/>
                <w:lang w:val="en-US" w:eastAsia="zh-CN"/>
              </w:rPr>
              <w:t xml:space="preserve">for </w:t>
            </w:r>
            <m:oMath>
              <m:r>
                <w:rPr>
                  <w:rFonts w:ascii="Cambria Math" w:hAnsi="Cambria Math" w:cs="Times New Roman"/>
                  <w:sz w:val="20"/>
                  <w:lang w:val="en-US" w:eastAsia="zh-CN"/>
                </w:rPr>
                <m:t>T</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m:t>
                  </m:r>
                </m:sub>
              </m:sSub>
            </m:oMath>
            <w:r w:rsidRPr="00D024A7">
              <w:rPr>
                <w:rFonts w:ascii="Times New Roman" w:hAnsi="Times New Roman" w:cs="Times New Roman"/>
                <w:sz w:val="20"/>
                <w:lang w:val="en-US" w:eastAsia="zh-CN"/>
              </w:rPr>
              <w:t xml:space="preserve">, </w:t>
            </w:r>
            <m:oMath>
              <m:r>
                <w:rPr>
                  <w:rFonts w:ascii="Cambria Math" w:hAnsi="Cambria Math" w:cs="Times New Roman"/>
                  <w:sz w:val="20"/>
                  <w:lang w:val="en-US" w:eastAsia="zh-CN"/>
                </w:rPr>
                <m:t>i∈</m:t>
              </m:r>
              <m:d>
                <m:dPr>
                  <m:begChr m:val="{"/>
                  <m:endChr m:val="}"/>
                  <m:ctrlPr>
                    <w:rPr>
                      <w:rFonts w:ascii="Cambria Math" w:hAnsi="Cambria Math" w:cs="Times New Roman"/>
                      <w:i/>
                      <w:sz w:val="20"/>
                      <w:lang w:val="en-US" w:eastAsia="zh-CN"/>
                    </w:rPr>
                  </m:ctrlPr>
                </m:dPr>
                <m:e>
                  <m:r>
                    <w:rPr>
                      <w:rFonts w:ascii="Cambria Math" w:hAnsi="Cambria Math" w:cs="Times New Roman"/>
                      <w:sz w:val="20"/>
                      <w:lang w:val="en-US" w:eastAsia="zh-CN"/>
                    </w:rPr>
                    <m:t>0,1,..,</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e>
              </m:d>
            </m:oMath>
            <w:r w:rsidRPr="00D024A7">
              <w:rPr>
                <w:rFonts w:ascii="Times New Roman" w:hAnsi="Times New Roman" w:cs="Times New Roman"/>
                <w:sz w:val="20"/>
                <w:lang w:val="en-US" w:eastAsia="zh-CN"/>
              </w:rPr>
              <w:t xml:space="preserve"> in the absence of HARQ ACK bundling is determined as:</w:t>
            </w:r>
          </w:p>
          <w:bookmarkEnd w:id="3"/>
          <w:p w14:paraId="27FF909D" w14:textId="77777777" w:rsidR="00A35AAE" w:rsidRPr="00D024A7" w:rsidRDefault="000D06DF" w:rsidP="00770E4D">
            <w:pPr>
              <w:numPr>
                <w:ilvl w:val="0"/>
                <w:numId w:val="46"/>
              </w:numPr>
              <w:rPr>
                <w:rFonts w:ascii="Times New Roman" w:hAnsi="Times New Roman" w:cs="Times New Roman"/>
                <w:sz w:val="20"/>
                <w:lang w:val="en-US" w:eastAsia="zh-CN"/>
              </w:rPr>
            </w:pP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s</m:t>
                  </m:r>
                </m:e>
                <m:sub>
                  <m:r>
                    <w:rPr>
                      <w:rFonts w:ascii="Cambria Math" w:hAnsi="Cambria Math" w:cs="Times New Roman"/>
                      <w:sz w:val="20"/>
                      <w:lang w:val="en-US" w:eastAsia="zh-CN"/>
                    </w:rPr>
                    <m:t>0</m:t>
                  </m:r>
                </m:sub>
                <m:sup>
                  <m:r>
                    <w:rPr>
                      <w:rFonts w:ascii="Cambria Math" w:hAnsi="Cambria Math" w:cs="Times New Roman"/>
                      <w:sz w:val="20"/>
                      <w:lang w:val="en-US" w:eastAsia="zh-CN"/>
                    </w:rPr>
                    <m:t>PUCCH</m:t>
                  </m:r>
                </m:sup>
              </m:sSubSup>
              <m:r>
                <w:rPr>
                  <w:rFonts w:ascii="Cambria Math" w:hAnsi="Cambria Math" w:cs="Times New Roman"/>
                  <w:sz w:val="20"/>
                  <w:lang w:val="en-US" w:eastAsia="zh-CN"/>
                </w:rPr>
                <m:t>=</m:t>
              </m:r>
              <m:func>
                <m:funcPr>
                  <m:ctrlPr>
                    <w:rPr>
                      <w:rFonts w:ascii="Cambria Math" w:hAnsi="Cambria Math" w:cs="Times New Roman"/>
                      <w:i/>
                      <w:sz w:val="20"/>
                      <w:lang w:val="en-US" w:eastAsia="zh-CN"/>
                    </w:rPr>
                  </m:ctrlPr>
                </m:funcPr>
                <m:fName>
                  <m:r>
                    <m:rPr>
                      <m:sty m:val="p"/>
                    </m:rPr>
                    <w:rPr>
                      <w:rFonts w:ascii="Cambria Math" w:hAnsi="Cambria Math" w:cs="Times New Roman"/>
                      <w:sz w:val="20"/>
                      <w:lang w:val="en-US" w:eastAsia="zh-CN"/>
                    </w:rPr>
                    <m:t xml:space="preserve">max </m:t>
                  </m:r>
                </m:fName>
                <m:e>
                  <m:d>
                    <m:dPr>
                      <m:begChr m:val="{"/>
                      <m:endChr m:val="}"/>
                      <m:ctrlPr>
                        <w:rPr>
                          <w:rFonts w:ascii="Cambria Math" w:hAnsi="Cambria Math" w:cs="Times New Roman"/>
                          <w:i/>
                          <w:sz w:val="20"/>
                          <w:lang w:val="en-US" w:eastAsia="zh-CN"/>
                        </w:rPr>
                      </m:ctrlPr>
                    </m:dPr>
                    <m:e>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r>
                            <w:rPr>
                              <w:rFonts w:ascii="Cambria Math" w:hAnsi="Cambria Math" w:cs="Times New Roman"/>
                              <w:sz w:val="20"/>
                              <w:lang w:val="en-US" w:eastAsia="zh-CN"/>
                            </w:rPr>
                            <m:t>0</m:t>
                          </m:r>
                        </m:sub>
                        <m:sup>
                          <m:r>
                            <w:rPr>
                              <w:rFonts w:ascii="Cambria Math" w:hAnsi="Cambria Math" w:cs="Times New Roman"/>
                              <w:sz w:val="20"/>
                              <w:lang w:val="en-US" w:eastAsia="zh-CN"/>
                            </w:rPr>
                            <m:t>PDSCH</m:t>
                          </m:r>
                        </m:sup>
                      </m:sSubSup>
                      <m:r>
                        <w:rPr>
                          <w:rFonts w:ascii="Cambria Math" w:hAnsi="Cambria Math" w:cs="Times New Roman"/>
                          <w:sz w:val="20"/>
                          <w:lang w:val="en-US" w:eastAsia="zh-CN"/>
                        </w:rPr>
                        <m:t xml:space="preserve">+4, </m:t>
                      </m:r>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r>
                            <w:rPr>
                              <w:rFonts w:ascii="Cambria Math" w:hAnsi="Cambria Math" w:cs="Times New Roman"/>
                              <w:sz w:val="20"/>
                              <w:lang w:val="en-US" w:eastAsia="zh-CN"/>
                            </w:rPr>
                            <m:t>-1</m:t>
                          </m:r>
                        </m:sub>
                        <m:sup>
                          <m:r>
                            <w:rPr>
                              <w:rFonts w:ascii="Cambria Math" w:hAnsi="Cambria Math" w:cs="Times New Roman"/>
                              <w:sz w:val="20"/>
                              <w:lang w:val="en-US" w:eastAsia="zh-CN"/>
                            </w:rPr>
                            <m:t>PDSCH</m:t>
                          </m:r>
                        </m:sup>
                      </m:sSubSup>
                      <m:r>
                        <w:rPr>
                          <w:rFonts w:ascii="Cambria Math" w:hAnsi="Cambria Math" w:cs="Times New Roman"/>
                          <w:sz w:val="20"/>
                          <w:lang w:val="en-US" w:eastAsia="zh-CN"/>
                        </w:rPr>
                        <m:t>+</m:t>
                      </m:r>
                      <m:r>
                        <m:rPr>
                          <m:sty m:val="p"/>
                        </m:rPr>
                        <w:rPr>
                          <w:rFonts w:ascii="Cambria Math" w:hAnsi="Cambria Math" w:cs="Times New Roman"/>
                          <w:sz w:val="20"/>
                          <w:lang w:val="en-US" w:eastAsia="zh-CN"/>
                        </w:rPr>
                        <m:t>2)×Δ</m:t>
                      </m:r>
                    </m:e>
                  </m:d>
                </m:e>
              </m:func>
            </m:oMath>
          </w:p>
          <w:p w14:paraId="125B9EE5" w14:textId="77777777" w:rsidR="00A35AAE" w:rsidRPr="00D024A7" w:rsidRDefault="000D06DF" w:rsidP="00770E4D">
            <w:pPr>
              <w:numPr>
                <w:ilvl w:val="0"/>
                <w:numId w:val="46"/>
              </w:numPr>
              <w:rPr>
                <w:rFonts w:ascii="Times New Roman" w:hAnsi="Times New Roman" w:cs="Times New Roman"/>
                <w:sz w:val="20"/>
                <w:lang w:val="en-US" w:eastAsia="zh-CN"/>
              </w:rPr>
            </w:pP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s</m:t>
                  </m:r>
                </m:e>
                <m:sub>
                  <m:r>
                    <w:rPr>
                      <w:rFonts w:ascii="Cambria Math" w:hAnsi="Cambria Math" w:cs="Times New Roman"/>
                      <w:sz w:val="20"/>
                      <w:lang w:val="en-US" w:eastAsia="zh-CN"/>
                    </w:rPr>
                    <m:t>i</m:t>
                  </m:r>
                </m:sub>
                <m:sup>
                  <m:r>
                    <w:rPr>
                      <w:rFonts w:ascii="Cambria Math" w:hAnsi="Cambria Math" w:cs="Times New Roman"/>
                      <w:sz w:val="20"/>
                      <w:lang w:val="en-US" w:eastAsia="zh-CN"/>
                    </w:rPr>
                    <m:t>PUCCH</m:t>
                  </m:r>
                </m:sup>
              </m:sSubSup>
              <m:r>
                <w:rPr>
                  <w:rFonts w:ascii="Cambria Math" w:hAnsi="Cambria Math" w:cs="Times New Roman"/>
                  <w:sz w:val="20"/>
                  <w:lang w:val="en-US" w:eastAsia="zh-CN"/>
                </w:rPr>
                <m:t>=</m:t>
              </m:r>
              <m:func>
                <m:funcPr>
                  <m:ctrlPr>
                    <w:rPr>
                      <w:rFonts w:ascii="Cambria Math" w:hAnsi="Cambria Math" w:cs="Times New Roman"/>
                      <w:i/>
                      <w:sz w:val="20"/>
                      <w:lang w:val="en-US" w:eastAsia="zh-CN"/>
                    </w:rPr>
                  </m:ctrlPr>
                </m:funcPr>
                <m:fName>
                  <m:r>
                    <m:rPr>
                      <m:sty m:val="p"/>
                    </m:rPr>
                    <w:rPr>
                      <w:rFonts w:ascii="Cambria Math" w:hAnsi="Cambria Math" w:cs="Times New Roman"/>
                      <w:sz w:val="20"/>
                      <w:lang w:val="en-US" w:eastAsia="zh-CN"/>
                    </w:rPr>
                    <m:t xml:space="preserve">max </m:t>
                  </m:r>
                </m:fName>
                <m:e>
                  <m:r>
                    <w:rPr>
                      <w:rFonts w:ascii="Cambria Math" w:hAnsi="Cambria Math" w:cs="Times New Roman"/>
                      <w:sz w:val="20"/>
                      <w:lang w:val="en-US" w:eastAsia="zh-CN"/>
                    </w:rPr>
                    <m:t>{</m:t>
                  </m:r>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r>
                        <w:rPr>
                          <w:rFonts w:ascii="Cambria Math" w:hAnsi="Cambria Math" w:cs="Times New Roman"/>
                          <w:sz w:val="20"/>
                          <w:lang w:val="en-US" w:eastAsia="zh-CN"/>
                        </w:rPr>
                        <m:t>i</m:t>
                      </m:r>
                    </m:sub>
                    <m:sup>
                      <m:r>
                        <w:rPr>
                          <w:rFonts w:ascii="Cambria Math" w:hAnsi="Cambria Math" w:cs="Times New Roman"/>
                          <w:sz w:val="20"/>
                          <w:lang w:val="en-US" w:eastAsia="zh-CN"/>
                        </w:rPr>
                        <m:t>PDSCH</m:t>
                      </m:r>
                    </m:sup>
                  </m:sSubSup>
                  <m:r>
                    <w:rPr>
                      <w:rFonts w:ascii="Cambria Math" w:hAnsi="Cambria Math" w:cs="Times New Roman"/>
                      <w:sz w:val="20"/>
                      <w:lang w:val="en-US" w:eastAsia="zh-CN"/>
                    </w:rPr>
                    <m:t xml:space="preserve">+4, </m:t>
                  </m:r>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r>
                        <w:rPr>
                          <w:rFonts w:ascii="Cambria Math" w:hAnsi="Cambria Math" w:cs="Times New Roman"/>
                          <w:sz w:val="20"/>
                          <w:lang w:val="en-US" w:eastAsia="zh-CN"/>
                        </w:rPr>
                        <m:t>i-1</m:t>
                      </m:r>
                    </m:sub>
                    <m:sup>
                      <m:r>
                        <w:rPr>
                          <w:rFonts w:ascii="Cambria Math" w:hAnsi="Cambria Math" w:cs="Times New Roman"/>
                          <w:sz w:val="20"/>
                          <w:lang w:val="en-US" w:eastAsia="zh-CN"/>
                        </w:rPr>
                        <m:t>PUCCH</m:t>
                      </m:r>
                    </m:sup>
                  </m:sSubSup>
                  <m:r>
                    <w:rPr>
                      <w:rFonts w:ascii="Cambria Math" w:hAnsi="Cambria Math" w:cs="Times New Roman"/>
                      <w:sz w:val="20"/>
                      <w:lang w:val="en-US" w:eastAsia="zh-CN"/>
                    </w:rPr>
                    <m:t>+</m:t>
                  </m:r>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 xml:space="preserve">abs,i-1 </m:t>
                      </m:r>
                    </m:sub>
                    <m:sup>
                      <m:r>
                        <w:rPr>
                          <w:rFonts w:ascii="Cambria Math" w:hAnsi="Cambria Math" w:cs="Times New Roman"/>
                          <w:sz w:val="20"/>
                          <w:lang w:val="en-US" w:eastAsia="zh-CN"/>
                        </w:rPr>
                        <m:t>PUCCH</m:t>
                      </m:r>
                    </m:sup>
                  </m:sSubSup>
                  <m:r>
                    <w:rPr>
                      <w:rFonts w:ascii="Cambria Math" w:hAnsi="Cambria Math" w:cs="Times New Roman"/>
                      <w:sz w:val="20"/>
                      <w:lang w:val="en-US" w:eastAsia="zh-CN"/>
                    </w:rPr>
                    <m:t>}</m:t>
                  </m:r>
                </m:e>
              </m:func>
              <m:r>
                <w:rPr>
                  <w:rFonts w:ascii="Cambria Math" w:hAnsi="Cambria Math" w:cs="Times New Roman"/>
                  <w:sz w:val="20"/>
                  <w:lang w:val="en-US" w:eastAsia="zh-CN"/>
                </w:rPr>
                <m:t>,  i∈{1,2,…,</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r>
                <w:rPr>
                  <w:rFonts w:ascii="Cambria Math" w:hAnsi="Cambria Math" w:cs="Times New Roman"/>
                  <w:sz w:val="20"/>
                  <w:lang w:val="en-US" w:eastAsia="zh-CN"/>
                </w:rPr>
                <m:t>-1}</m:t>
              </m:r>
            </m:oMath>
          </w:p>
          <w:p w14:paraId="5FEB7215" w14:textId="77777777" w:rsidR="00A35AAE" w:rsidRPr="00D024A7" w:rsidRDefault="00A35AAE" w:rsidP="00A35AAE">
            <w:pPr>
              <w:rPr>
                <w:rFonts w:ascii="Times New Roman" w:hAnsi="Times New Roman" w:cs="Times New Roman"/>
                <w:sz w:val="20"/>
                <w:lang w:val="en-US" w:eastAsia="zh-CN"/>
              </w:rPr>
            </w:pPr>
            <w:r w:rsidRPr="00D024A7">
              <w:rPr>
                <w:rFonts w:ascii="Times New Roman" w:hAnsi="Times New Roman" w:cs="Times New Roman"/>
                <w:sz w:val="20"/>
                <w:lang w:val="en-US" w:eastAsia="zh-CN"/>
              </w:rPr>
              <w:t xml:space="preserve">where </w:t>
            </w: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r>
                    <w:rPr>
                      <w:rFonts w:ascii="Cambria Math" w:hAnsi="Cambria Math" w:cs="Times New Roman"/>
                      <w:sz w:val="20"/>
                      <w:lang w:val="en-US" w:eastAsia="zh-CN"/>
                    </w:rPr>
                    <m:t>i</m:t>
                  </m:r>
                </m:sub>
                <m:sup>
                  <m:r>
                    <w:rPr>
                      <w:rFonts w:ascii="Cambria Math" w:hAnsi="Cambria Math" w:cs="Times New Roman"/>
                      <w:sz w:val="20"/>
                      <w:lang w:val="en-US" w:eastAsia="zh-CN"/>
                    </w:rPr>
                    <m:t>PDSCH</m:t>
                  </m:r>
                </m:sup>
              </m:sSubSup>
            </m:oMath>
            <w:r w:rsidRPr="00D024A7">
              <w:rPr>
                <w:rFonts w:ascii="Times New Roman" w:hAnsi="Times New Roman" w:cs="Times New Roman"/>
                <w:sz w:val="20"/>
                <w:lang w:val="en-US" w:eastAsia="zh-CN"/>
              </w:rPr>
              <w:t xml:space="preserve">denotes the last (absolute) subframe index for the </w:t>
            </w:r>
            <m:oMath>
              <m:sSup>
                <m:sSupPr>
                  <m:ctrlPr>
                    <w:rPr>
                      <w:rFonts w:ascii="Cambria Math" w:hAnsi="Cambria Math" w:cs="Times New Roman"/>
                      <w:i/>
                      <w:sz w:val="20"/>
                      <w:lang w:val="en-US" w:eastAsia="zh-CN"/>
                    </w:rPr>
                  </m:ctrlPr>
                </m:sSupPr>
                <m:e>
                  <m:r>
                    <w:rPr>
                      <w:rFonts w:ascii="Cambria Math" w:hAnsi="Cambria Math" w:cs="Times New Roman"/>
                      <w:sz w:val="20"/>
                      <w:lang w:val="en-US" w:eastAsia="zh-CN"/>
                    </w:rPr>
                    <m:t>i</m:t>
                  </m:r>
                </m:e>
                <m:sup>
                  <m:r>
                    <w:rPr>
                      <w:rFonts w:ascii="Cambria Math" w:hAnsi="Cambria Math" w:cs="Times New Roman"/>
                      <w:sz w:val="20"/>
                      <w:lang w:val="en-US" w:eastAsia="zh-CN"/>
                    </w:rPr>
                    <m:t>th</m:t>
                  </m:r>
                </m:sup>
              </m:sSup>
            </m:oMath>
            <w:r w:rsidRPr="00D024A7">
              <w:rPr>
                <w:rFonts w:ascii="Times New Roman" w:hAnsi="Times New Roman" w:cs="Times New Roman"/>
                <w:sz w:val="20"/>
                <w:lang w:val="en-US" w:eastAsia="zh-CN"/>
              </w:rPr>
              <w:t xml:space="preserve"> TB, </w:t>
            </w:r>
            <m:oMath>
              <m:r>
                <w:rPr>
                  <w:rFonts w:ascii="Cambria Math" w:hAnsi="Cambria Math" w:cs="Times New Roman"/>
                  <w:sz w:val="20"/>
                  <w:lang w:val="en-US" w:eastAsia="zh-CN"/>
                </w:rPr>
                <m:t>i∈{0,1,…,</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r>
                <w:rPr>
                  <w:rFonts w:ascii="Cambria Math" w:hAnsi="Cambria Math" w:cs="Times New Roman"/>
                  <w:sz w:val="20"/>
                  <w:lang w:val="en-US" w:eastAsia="zh-CN"/>
                </w:rPr>
                <m:t>-1}</m:t>
              </m:r>
            </m:oMath>
            <w:r w:rsidRPr="00D024A7">
              <w:rPr>
                <w:rFonts w:ascii="Times New Roman" w:hAnsi="Times New Roman" w:cs="Times New Roman"/>
                <w:sz w:val="20"/>
                <w:lang w:val="en-US" w:eastAsia="zh-CN"/>
              </w:rPr>
              <w:t xml:space="preserve">; </w:t>
            </w: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abs,i</m:t>
                  </m:r>
                </m:sub>
                <m:sup>
                  <m:r>
                    <w:rPr>
                      <w:rFonts w:ascii="Cambria Math" w:hAnsi="Cambria Math" w:cs="Times New Roman"/>
                      <w:sz w:val="20"/>
                      <w:lang w:val="en-US" w:eastAsia="zh-CN"/>
                    </w:rPr>
                    <m:t>PUCCH</m:t>
                  </m:r>
                </m:sup>
              </m:sSubSup>
            </m:oMath>
            <w:r w:rsidRPr="00D024A7">
              <w:rPr>
                <w:rFonts w:ascii="Times New Roman" w:hAnsi="Times New Roman" w:cs="Times New Roman"/>
                <w:sz w:val="20"/>
                <w:lang w:val="en-US" w:eastAsia="zh-CN"/>
              </w:rPr>
              <w:t xml:space="preserve"> denotes the number of absolute subframes required to transmit the ACK for the </w:t>
            </w:r>
            <m:oMath>
              <m:sSup>
                <m:sSupPr>
                  <m:ctrlPr>
                    <w:rPr>
                      <w:rFonts w:ascii="Cambria Math" w:hAnsi="Cambria Math" w:cs="Times New Roman"/>
                      <w:i/>
                      <w:sz w:val="20"/>
                      <w:lang w:val="en-US" w:eastAsia="zh-CN"/>
                    </w:rPr>
                  </m:ctrlPr>
                </m:sSupPr>
                <m:e>
                  <m:r>
                    <w:rPr>
                      <w:rFonts w:ascii="Cambria Math" w:hAnsi="Cambria Math" w:cs="Times New Roman"/>
                      <w:sz w:val="20"/>
                      <w:lang w:val="en-US" w:eastAsia="zh-CN"/>
                    </w:rPr>
                    <m:t>i</m:t>
                  </m:r>
                </m:e>
                <m:sup>
                  <m:r>
                    <w:rPr>
                      <w:rFonts w:ascii="Cambria Math" w:hAnsi="Cambria Math" w:cs="Times New Roman"/>
                      <w:sz w:val="20"/>
                      <w:lang w:val="en-US" w:eastAsia="zh-CN"/>
                    </w:rPr>
                    <m:t>th</m:t>
                  </m:r>
                </m:sup>
              </m:sSup>
            </m:oMath>
            <w:r w:rsidRPr="00D024A7">
              <w:rPr>
                <w:rFonts w:ascii="Times New Roman" w:hAnsi="Times New Roman" w:cs="Times New Roman"/>
                <w:sz w:val="20"/>
                <w:lang w:val="en-US" w:eastAsia="zh-CN"/>
              </w:rPr>
              <w:t xml:space="preserve"> TB; </w:t>
            </w:r>
            <m:oMath>
              <m:r>
                <m:rPr>
                  <m:sty m:val="p"/>
                </m:rPr>
                <w:rPr>
                  <w:rFonts w:ascii="Cambria Math" w:hAnsi="Cambria Math" w:cs="Times New Roman"/>
                  <w:sz w:val="20"/>
                  <w:lang w:val="en-US" w:eastAsia="zh-CN"/>
                </w:rPr>
                <m:t>Δ</m:t>
              </m:r>
              <m:r>
                <w:rPr>
                  <w:rFonts w:ascii="Cambria Math" w:hAnsi="Cambria Math" w:cs="Times New Roman"/>
                  <w:sz w:val="20"/>
                  <w:lang w:val="en-US" w:eastAsia="zh-CN"/>
                </w:rPr>
                <m:t>=1</m:t>
              </m:r>
            </m:oMath>
            <w:r w:rsidRPr="00D024A7">
              <w:rPr>
                <w:rFonts w:ascii="Times New Roman" w:hAnsi="Times New Roman" w:cs="Times New Roman"/>
                <w:sz w:val="20"/>
                <w:lang w:val="en-US" w:eastAsia="zh-CN"/>
              </w:rPr>
              <w:t xml:space="preserve"> for HD-FDD and </w:t>
            </w:r>
            <m:oMath>
              <m:r>
                <m:rPr>
                  <m:sty m:val="p"/>
                </m:rPr>
                <w:rPr>
                  <w:rFonts w:ascii="Cambria Math" w:hAnsi="Cambria Math" w:cs="Times New Roman"/>
                  <w:sz w:val="20"/>
                  <w:lang w:val="en-US" w:eastAsia="zh-CN"/>
                </w:rPr>
                <m:t>Δ</m:t>
              </m:r>
              <m:r>
                <w:rPr>
                  <w:rFonts w:ascii="Cambria Math" w:hAnsi="Cambria Math" w:cs="Times New Roman"/>
                  <w:sz w:val="20"/>
                  <w:lang w:val="en-US" w:eastAsia="zh-CN"/>
                </w:rPr>
                <m:t>=0</m:t>
              </m:r>
            </m:oMath>
            <w:r w:rsidRPr="00D024A7">
              <w:rPr>
                <w:rFonts w:ascii="Times New Roman" w:hAnsi="Times New Roman" w:cs="Times New Roman"/>
                <w:sz w:val="20"/>
                <w:lang w:val="en-US" w:eastAsia="zh-CN"/>
              </w:rPr>
              <w:t xml:space="preserve"> otherwise</w:t>
            </w:r>
          </w:p>
        </w:tc>
      </w:tr>
    </w:tbl>
    <w:p w14:paraId="053B7F51" w14:textId="128D3A20" w:rsidR="00A35AAE" w:rsidRDefault="00A35AAE" w:rsidP="00A35AAE">
      <w:pPr>
        <w:pStyle w:val="Reference"/>
        <w:overflowPunct w:val="0"/>
        <w:autoSpaceDE w:val="0"/>
        <w:autoSpaceDN w:val="0"/>
        <w:adjustRightInd w:val="0"/>
        <w:ind w:left="567" w:hanging="567"/>
        <w:rPr>
          <w:lang w:eastAsia="x-none"/>
        </w:rPr>
      </w:pPr>
    </w:p>
    <w:p w14:paraId="4C058B0B" w14:textId="7B574A25" w:rsidR="00FE437E" w:rsidRPr="00427A5A" w:rsidRDefault="00686B57" w:rsidP="00FE437E">
      <w:pPr>
        <w:pStyle w:val="Heading1"/>
        <w:rPr>
          <w:rFonts w:cs="Arial"/>
        </w:rPr>
      </w:pPr>
      <w:r w:rsidRPr="00427A5A">
        <w:rPr>
          <w:rFonts w:cs="Arial"/>
        </w:rPr>
        <w:t>5</w:t>
      </w:r>
      <w:r w:rsidR="00FE437E" w:rsidRPr="00427A5A">
        <w:rPr>
          <w:rFonts w:cs="Arial"/>
        </w:rPr>
        <w:tab/>
      </w:r>
      <w:r w:rsidR="00397404" w:rsidRPr="00427A5A">
        <w:rPr>
          <w:rFonts w:cs="Arial"/>
        </w:rPr>
        <w:t>Interleaving</w:t>
      </w:r>
    </w:p>
    <w:p w14:paraId="605F8887" w14:textId="5EC474AF" w:rsidR="00FE437E" w:rsidRDefault="00D17DC0" w:rsidP="003218FA">
      <w:pPr>
        <w:pStyle w:val="BodyText"/>
        <w:rPr>
          <w:rFonts w:cs="Arial"/>
          <w:sz w:val="20"/>
          <w:szCs w:val="20"/>
          <w:lang w:val="en-US"/>
        </w:rPr>
      </w:pPr>
      <w:r w:rsidRPr="00427A5A">
        <w:rPr>
          <w:rFonts w:cs="Arial"/>
          <w:sz w:val="20"/>
          <w:szCs w:val="20"/>
          <w:lang w:val="en-US"/>
        </w:rPr>
        <w:t>The following proposals concern interleaving</w:t>
      </w:r>
      <w:r w:rsidR="00864E48" w:rsidRPr="00427A5A">
        <w:rPr>
          <w:rFonts w:cs="Arial"/>
          <w:sz w:val="20"/>
          <w:szCs w:val="20"/>
          <w:lang w:val="en-US"/>
        </w:rPr>
        <w:t xml:space="preserve"> </w:t>
      </w:r>
      <w:r w:rsidRPr="00427A5A">
        <w:rPr>
          <w:rFonts w:cs="Arial"/>
          <w:sz w:val="20"/>
          <w:szCs w:val="20"/>
          <w:lang w:val="en-US"/>
        </w:rPr>
        <w:t>for unicast multi-TB scheduling.</w:t>
      </w:r>
    </w:p>
    <w:tbl>
      <w:tblPr>
        <w:tblStyle w:val="TableGrid"/>
        <w:tblW w:w="0" w:type="auto"/>
        <w:tblLook w:val="04A0" w:firstRow="1" w:lastRow="0" w:firstColumn="1" w:lastColumn="0" w:noHBand="0" w:noVBand="1"/>
      </w:tblPr>
      <w:tblGrid>
        <w:gridCol w:w="1980"/>
        <w:gridCol w:w="7649"/>
      </w:tblGrid>
      <w:tr w:rsidR="001D34AE" w:rsidRPr="00427A5A" w14:paraId="350F238C" w14:textId="77777777" w:rsidTr="00515DC3">
        <w:tc>
          <w:tcPr>
            <w:tcW w:w="1980" w:type="dxa"/>
          </w:tcPr>
          <w:p w14:paraId="5B2CAE2B" w14:textId="4BF80298"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5C229085" w14:textId="315A2CFD" w:rsidR="001D34AE" w:rsidRPr="00772BEB" w:rsidRDefault="00445A8D" w:rsidP="00515DC3">
            <w:pPr>
              <w:rPr>
                <w:rFonts w:ascii="Times New Roman" w:hAnsi="Times New Roman" w:cs="Times New Roman"/>
                <w:sz w:val="20"/>
                <w:lang w:val="en-GB" w:eastAsia="zh-CN"/>
              </w:rPr>
            </w:pPr>
            <w:r w:rsidRPr="00445A8D">
              <w:rPr>
                <w:rFonts w:ascii="Times New Roman" w:hAnsi="Times New Roman" w:cs="Times New Roman"/>
                <w:sz w:val="20"/>
                <w:lang w:val="en-GB" w:eastAsia="zh-CN"/>
              </w:rPr>
              <w:t>Proposal 9</w:t>
            </w:r>
            <w:r>
              <w:rPr>
                <w:rFonts w:ascii="Times New Roman" w:hAnsi="Times New Roman" w:cs="Times New Roman"/>
                <w:sz w:val="20"/>
                <w:lang w:val="en-GB" w:eastAsia="zh-CN"/>
              </w:rPr>
              <w:t xml:space="preserve">: </w:t>
            </w:r>
            <w:r w:rsidRPr="00445A8D">
              <w:rPr>
                <w:rFonts w:ascii="Times New Roman" w:hAnsi="Times New Roman" w:cs="Times New Roman"/>
                <w:sz w:val="20"/>
                <w:lang w:val="en-GB" w:eastAsia="zh-CN"/>
              </w:rPr>
              <w:t>For the unicast multi-TB feature, do not further consider RRC parameters or DCI fields related to the interleaving beyond the RRC parameters for enabling the feature in DL and UL, respectively.</w:t>
            </w:r>
          </w:p>
        </w:tc>
      </w:tr>
      <w:tr w:rsidR="001D34AE" w:rsidRPr="00427A5A" w14:paraId="689F9333" w14:textId="77777777" w:rsidTr="00515DC3">
        <w:tc>
          <w:tcPr>
            <w:tcW w:w="1980" w:type="dxa"/>
          </w:tcPr>
          <w:p w14:paraId="20D3748C" w14:textId="7F9E2EA9"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_Ref24905942 \r \h </w:instrText>
            </w:r>
            <w:r w:rsidR="000E63FF">
              <w:rPr>
                <w:rFonts w:ascii="Times New Roman" w:hAnsi="Times New Roman" w:cs="Times New Roman"/>
                <w:sz w:val="20"/>
                <w:lang w:eastAsia="zh-CN"/>
              </w:rPr>
              <w:instrText xml:space="preserve"> \* MERGEFORMAT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Huawei, HiSilicon</w:t>
            </w:r>
          </w:p>
        </w:tc>
        <w:tc>
          <w:tcPr>
            <w:tcW w:w="7649" w:type="dxa"/>
          </w:tcPr>
          <w:p w14:paraId="4768C2EC" w14:textId="77777777" w:rsidR="000E63FF" w:rsidRPr="000E63FF" w:rsidRDefault="000E63FF" w:rsidP="000E63FF">
            <w:pPr>
              <w:rPr>
                <w:rFonts w:ascii="Times New Roman" w:hAnsi="Times New Roman" w:cs="Times New Roman"/>
                <w:sz w:val="20"/>
                <w:lang w:eastAsia="zh-CN"/>
              </w:rPr>
            </w:pPr>
            <w:r w:rsidRPr="000E63FF">
              <w:rPr>
                <w:rFonts w:ascii="Times New Roman" w:hAnsi="Times New Roman" w:cs="Times New Roman"/>
                <w:sz w:val="20"/>
                <w:lang w:eastAsia="zh-CN"/>
              </w:rPr>
              <w:t>Proposal 1: Interleaving granularity should be introduced and its value is integral multiple of Ych.</w:t>
            </w:r>
          </w:p>
          <w:p w14:paraId="190AC44F" w14:textId="77777777" w:rsidR="000E63FF" w:rsidRPr="000E63FF" w:rsidRDefault="000E63FF" w:rsidP="000E63FF">
            <w:pPr>
              <w:rPr>
                <w:rFonts w:ascii="Times New Roman" w:hAnsi="Times New Roman" w:cs="Times New Roman"/>
                <w:sz w:val="20"/>
                <w:lang w:eastAsia="zh-CN"/>
              </w:rPr>
            </w:pPr>
            <w:r w:rsidRPr="000E63FF">
              <w:rPr>
                <w:rFonts w:ascii="Times New Roman" w:hAnsi="Times New Roman" w:cs="Times New Roman"/>
                <w:sz w:val="20"/>
                <w:lang w:eastAsia="zh-CN"/>
              </w:rPr>
              <w:t>Proposal 2: When interleaving is enabled for multiple TBs scheduling, the PUSCH/PDSCH starts at the subframe n which satisfies that n mode Ych = 0.</w:t>
            </w:r>
          </w:p>
          <w:p w14:paraId="70C3E8F4" w14:textId="67AAB241" w:rsidR="000E63FF" w:rsidRPr="000E63FF" w:rsidRDefault="000E63FF" w:rsidP="000E63FF">
            <w:pPr>
              <w:rPr>
                <w:rFonts w:ascii="Times New Roman" w:hAnsi="Times New Roman" w:cs="Times New Roman"/>
                <w:sz w:val="20"/>
                <w:lang w:eastAsia="zh-CN"/>
              </w:rPr>
            </w:pPr>
            <w:r w:rsidRPr="000E63FF">
              <w:rPr>
                <w:rFonts w:ascii="Times New Roman" w:hAnsi="Times New Roman" w:cs="Times New Roman"/>
                <w:sz w:val="20"/>
                <w:lang w:eastAsia="zh-CN"/>
              </w:rPr>
              <w:t>Proposal 3: When interleaving is enabled for multiple TBs scheduling, the frequency hopping pattern is determined based on the following equation:</w:t>
            </w:r>
          </w:p>
          <w:p w14:paraId="1A8565F2" w14:textId="1B93FD18" w:rsidR="000E63FF" w:rsidRPr="000E63FF" w:rsidRDefault="000E63FF" w:rsidP="000E63FF">
            <w:pPr>
              <w:ind w:left="567"/>
              <w:rPr>
                <w:rFonts w:ascii="Times New Roman" w:hAnsi="Times New Roman" w:cs="Times New Roman"/>
                <w:sz w:val="20"/>
                <w:lang w:eastAsia="zh-CN"/>
              </w:rPr>
            </w:pPr>
            <w:r w:rsidRPr="000E63FF">
              <w:rPr>
                <w:noProof/>
                <w:lang w:eastAsia="zh-CN"/>
              </w:rPr>
              <w:drawing>
                <wp:inline distT="0" distB="0" distL="0" distR="0" wp14:anchorId="17613665" wp14:editId="2C65506C">
                  <wp:extent cx="4237200" cy="378000"/>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print"/>
                          <a:stretch>
                            <a:fillRect/>
                          </a:stretch>
                        </pic:blipFill>
                        <pic:spPr>
                          <a:xfrm>
                            <a:off x="0" y="0"/>
                            <a:ext cx="4237200" cy="378000"/>
                          </a:xfrm>
                          <a:prstGeom prst="rect">
                            <a:avLst/>
                          </a:prstGeom>
                        </pic:spPr>
                      </pic:pic>
                    </a:graphicData>
                  </a:graphic>
                </wp:inline>
              </w:drawing>
            </w:r>
          </w:p>
          <w:p w14:paraId="0309836C" w14:textId="4036BD60" w:rsidR="000E63FF" w:rsidRPr="000E63FF" w:rsidRDefault="000E63FF" w:rsidP="000E63FF">
            <w:pPr>
              <w:rPr>
                <w:rFonts w:ascii="Times New Roman" w:hAnsi="Times New Roman" w:cs="Times New Roman"/>
                <w:sz w:val="20"/>
                <w:szCs w:val="20"/>
                <w:lang w:eastAsia="zh-CN"/>
              </w:rPr>
            </w:pPr>
            <w:r w:rsidRPr="000E63FF">
              <w:rPr>
                <w:rFonts w:ascii="Times New Roman" w:hAnsi="Times New Roman" w:cs="Times New Roman"/>
                <w:sz w:val="20"/>
                <w:lang w:eastAsia="zh-CN"/>
              </w:rPr>
              <w:t>Proposal 4: For interleaving, the symbol counter</w:t>
            </w:r>
            <w:r w:rsidR="0013716C">
              <w:rPr>
                <w:rFonts w:ascii="Times New Roman" w:hAnsi="Times New Roman" w:cs="Times New Roman"/>
                <w:sz w:val="20"/>
                <w:lang w:eastAsia="zh-CN"/>
              </w:rPr>
              <w:t xml:space="preserve"> </w:t>
            </w:r>
            <w:r w:rsidR="0013716C" w:rsidRPr="00463DB4">
              <w:rPr>
                <w:rFonts w:eastAsia="SimSun"/>
                <w:bCs/>
                <w:i/>
                <w:position w:val="-6"/>
                <w:lang w:val="en-GB"/>
              </w:rPr>
              <w:object w:dxaOrig="200" w:dyaOrig="300" w14:anchorId="155A31D7">
                <v:shape id="_x0000_i1035" type="#_x0000_t75" style="width:11.25pt;height:15pt" o:ole="">
                  <v:imagedata r:id="rId32" o:title=""/>
                </v:shape>
                <o:OLEObject Type="Embed" ProgID="Equation.3" ShapeID="_x0000_i1035" DrawAspect="Content" ObjectID="_1635797820" r:id="rId33"/>
              </w:object>
            </w:r>
            <w:r w:rsidR="0013716C">
              <w:rPr>
                <w:rFonts w:ascii="Times New Roman" w:hAnsi="Times New Roman" w:cs="Times New Roman"/>
                <w:sz w:val="20"/>
                <w:lang w:eastAsia="zh-CN"/>
              </w:rPr>
              <w:t xml:space="preserve"> </w:t>
            </w:r>
            <w:r w:rsidRPr="000E63FF">
              <w:rPr>
                <w:rFonts w:ascii="Times New Roman" w:hAnsi="Times New Roman" w:cs="Times New Roman"/>
                <w:sz w:val="20"/>
                <w:lang w:eastAsia="zh-CN"/>
              </w:rPr>
              <w:t>is reset at the start of the first TB transmission and incremented for each symbol during the whole transmission of the two TBs.</w:t>
            </w:r>
          </w:p>
          <w:p w14:paraId="6B2AEBA9" w14:textId="04760997" w:rsidR="000E63FF" w:rsidRPr="000E63FF" w:rsidRDefault="000D06DF" w:rsidP="000E63FF">
            <w:pPr>
              <w:autoSpaceDE w:val="0"/>
              <w:autoSpaceDN w:val="0"/>
              <w:adjustRightInd w:val="0"/>
              <w:snapToGrid w:val="0"/>
              <w:spacing w:after="120" w:line="240" w:lineRule="auto"/>
              <w:ind w:left="567"/>
              <w:rPr>
                <w:rFonts w:ascii="Times New Roman" w:eastAsia="SimSun" w:hAnsi="Times New Roman" w:cs="Times New Roman"/>
                <w:bCs/>
                <w:sz w:val="20"/>
                <w:szCs w:val="20"/>
                <w:lang w:eastAsia="zh-CN"/>
              </w:rPr>
            </w:pPr>
            <m:oMath>
              <m:acc>
                <m:accPr>
                  <m:chr m:val="̃"/>
                  <m:ctrlPr>
                    <w:rPr>
                      <w:rFonts w:ascii="Cambria Math" w:eastAsia="SimSun" w:hAnsi="Cambria Math" w:cs="Times New Roman"/>
                      <w:sz w:val="20"/>
                      <w:szCs w:val="20"/>
                      <w:lang w:eastAsia="zh-CN"/>
                    </w:rPr>
                  </m:ctrlPr>
                </m:accPr>
                <m:e>
                  <m:r>
                    <m:rPr>
                      <m:sty m:val="p"/>
                    </m:rPr>
                    <w:rPr>
                      <w:rFonts w:ascii="Cambria Math" w:eastAsia="SimSun" w:hAnsi="Cambria Math" w:cs="Times New Roman"/>
                      <w:sz w:val="20"/>
                      <w:szCs w:val="20"/>
                      <w:lang w:eastAsia="zh-CN"/>
                    </w:rPr>
                    <m:t>l</m:t>
                  </m:r>
                </m:e>
              </m:acc>
              <m:r>
                <m:rPr>
                  <m:sty m:val="p"/>
                </m:rPr>
                <w:rPr>
                  <w:rFonts w:ascii="Cambria Math" w:eastAsia="SimSun" w:hAnsi="Cambria Math" w:cs="Times New Roman"/>
                  <w:sz w:val="20"/>
                  <w:szCs w:val="20"/>
                  <w:lang w:eastAsia="zh-CN"/>
                </w:rPr>
                <m:t>=0,1,</m:t>
              </m:r>
              <m:r>
                <m:rPr>
                  <m:sty m:val="p"/>
                </m:rPr>
                <w:rPr>
                  <w:rFonts w:ascii="Cambria Math" w:eastAsia="SimSun" w:hAnsi="Cambria Math" w:cs="Times New Roman"/>
                  <w:sz w:val="20"/>
                  <w:szCs w:val="20"/>
                </w:rPr>
                <m:t>…,</m:t>
              </m:r>
              <m:r>
                <m:rPr>
                  <m:sty m:val="p"/>
                </m:rPr>
                <w:rPr>
                  <w:rFonts w:ascii="Cambria Math" w:eastAsia="SimSun" w:hAnsi="Cambria Math" w:cs="Times New Roman"/>
                  <w:sz w:val="20"/>
                  <w:szCs w:val="20"/>
                  <w:lang w:eastAsia="zh-CN"/>
                </w:rPr>
                <m:t>N</m:t>
              </m:r>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sz w:val="20"/>
                      <w:szCs w:val="20"/>
                      <w:lang w:eastAsia="zh-CN"/>
                    </w:rPr>
                    <m:t>N</m:t>
                  </m:r>
                </m:e>
                <m:sub>
                  <m:r>
                    <m:rPr>
                      <m:sty m:val="p"/>
                    </m:rPr>
                    <w:rPr>
                      <w:rFonts w:ascii="Cambria Math" w:eastAsia="SimSun" w:hAnsi="Cambria Math" w:cs="Times New Roman"/>
                      <w:sz w:val="20"/>
                      <w:szCs w:val="20"/>
                      <w:lang w:eastAsia="zh-CN"/>
                    </w:rPr>
                    <m:t>rep</m:t>
                  </m:r>
                </m:sub>
                <m:sup>
                  <m:r>
                    <m:rPr>
                      <m:sty m:val="p"/>
                    </m:rPr>
                    <w:rPr>
                      <w:rFonts w:ascii="Cambria Math" w:eastAsia="SimSun" w:hAnsi="Cambria Math" w:cs="Times New Roman"/>
                      <w:sz w:val="20"/>
                      <w:szCs w:val="20"/>
                      <w:lang w:eastAsia="zh-CN"/>
                    </w:rPr>
                    <m:t>PUSCH</m:t>
                  </m:r>
                </m:sup>
              </m:sSubSup>
              <m:sSub>
                <m:sSubPr>
                  <m:ctrlPr>
                    <w:rPr>
                      <w:rFonts w:ascii="Cambria Math" w:eastAsia="SimSun" w:hAnsi="Cambria Math" w:cs="Times New Roman"/>
                      <w:sz w:val="20"/>
                      <w:szCs w:val="20"/>
                      <w:lang w:eastAsia="zh-CN"/>
                    </w:rPr>
                  </m:ctrlPr>
                </m:sSubPr>
                <m:e>
                  <m:r>
                    <m:rPr>
                      <m:sty m:val="p"/>
                    </m:rPr>
                    <w:rPr>
                      <w:rFonts w:ascii="Cambria Math" w:eastAsia="SimSun" w:hAnsi="Cambria Math" w:cs="Times New Roman"/>
                      <w:sz w:val="20"/>
                      <w:szCs w:val="20"/>
                      <w:lang w:eastAsia="zh-CN"/>
                    </w:rPr>
                    <m:t>M</m:t>
                  </m:r>
                </m:e>
                <m:sub>
                  <m:r>
                    <m:rPr>
                      <m:sty m:val="p"/>
                    </m:rPr>
                    <w:rPr>
                      <w:rFonts w:ascii="Cambria Math" w:eastAsia="SimSun" w:hAnsi="Cambria Math" w:cs="Times New Roman"/>
                      <w:sz w:val="20"/>
                      <w:szCs w:val="20"/>
                      <w:lang w:eastAsia="zh-CN"/>
                    </w:rPr>
                    <m:t>RU</m:t>
                  </m:r>
                </m:sub>
              </m:sSub>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sz w:val="20"/>
                      <w:szCs w:val="20"/>
                      <w:lang w:eastAsia="zh-CN"/>
                    </w:rPr>
                    <m:t>M</m:t>
                  </m:r>
                </m:e>
                <m:sub>
                  <m:r>
                    <m:rPr>
                      <m:sty m:val="p"/>
                    </m:rPr>
                    <w:rPr>
                      <w:rFonts w:ascii="Cambria Math" w:eastAsia="SimSun" w:hAnsi="Cambria Math" w:cs="Times New Roman"/>
                      <w:sz w:val="20"/>
                      <w:szCs w:val="20"/>
                      <w:lang w:eastAsia="zh-CN"/>
                    </w:rPr>
                    <m:t>slots</m:t>
                  </m:r>
                </m:sub>
                <m:sup>
                  <m:r>
                    <m:rPr>
                      <m:sty m:val="p"/>
                    </m:rPr>
                    <w:rPr>
                      <w:rFonts w:ascii="Cambria Math" w:eastAsia="SimSun" w:hAnsi="Cambria Math" w:cs="Times New Roman"/>
                      <w:sz w:val="20"/>
                      <w:szCs w:val="20"/>
                      <w:lang w:eastAsia="zh-CN"/>
                    </w:rPr>
                    <m:t>UL</m:t>
                  </m:r>
                </m:sup>
              </m:sSubSup>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sz w:val="20"/>
                      <w:szCs w:val="20"/>
                      <w:lang w:eastAsia="zh-CN"/>
                    </w:rPr>
                    <m:t>M</m:t>
                  </m:r>
                </m:e>
                <m:sub>
                  <m:r>
                    <m:rPr>
                      <m:sty m:val="p"/>
                    </m:rPr>
                    <w:rPr>
                      <w:rFonts w:ascii="Cambria Math" w:eastAsia="SimSun" w:hAnsi="Cambria Math" w:cs="Times New Roman"/>
                      <w:sz w:val="20"/>
                      <w:szCs w:val="20"/>
                      <w:lang w:eastAsia="zh-CN"/>
                    </w:rPr>
                    <m:t>symb</m:t>
                  </m:r>
                </m:sub>
                <m:sup>
                  <m:r>
                    <m:rPr>
                      <m:sty m:val="p"/>
                    </m:rPr>
                    <w:rPr>
                      <w:rFonts w:ascii="Cambria Math" w:eastAsia="SimSun" w:hAnsi="Cambria Math" w:cs="Times New Roman"/>
                      <w:sz w:val="20"/>
                      <w:szCs w:val="20"/>
                      <w:lang w:eastAsia="zh-CN"/>
                    </w:rPr>
                    <m:t>UL</m:t>
                  </m:r>
                </m:sup>
              </m:sSubSup>
              <m:r>
                <m:rPr>
                  <m:sty m:val="p"/>
                </m:rPr>
                <w:rPr>
                  <w:rFonts w:ascii="Cambria Math" w:eastAsia="SimSun" w:hAnsi="Cambria Math" w:cs="Times New Roman"/>
                  <w:sz w:val="20"/>
                  <w:szCs w:val="20"/>
                  <w:lang w:eastAsia="zh-CN"/>
                </w:rPr>
                <m:t>-1</m:t>
              </m:r>
            </m:oMath>
            <w:r w:rsidR="000E63FF" w:rsidRPr="000E63FF">
              <w:rPr>
                <w:rFonts w:ascii="Times New Roman" w:eastAsia="SimSun" w:hAnsi="Times New Roman" w:cs="Times New Roman"/>
                <w:bCs/>
                <w:sz w:val="20"/>
                <w:szCs w:val="20"/>
                <w:lang w:eastAsia="zh-CN"/>
              </w:rPr>
              <w:t xml:space="preserve">, where </w:t>
            </w:r>
            <m:oMath>
              <m:r>
                <m:rPr>
                  <m:sty m:val="p"/>
                </m:rPr>
                <w:rPr>
                  <w:rFonts w:ascii="Cambria Math" w:eastAsia="SimSun" w:hAnsi="Cambria Math" w:cs="Times New Roman"/>
                  <w:sz w:val="20"/>
                  <w:szCs w:val="20"/>
                  <w:lang w:eastAsia="zh-CN"/>
                </w:rPr>
                <m:t>N</m:t>
              </m:r>
            </m:oMath>
            <w:r w:rsidR="000E63FF" w:rsidRPr="000E63FF">
              <w:rPr>
                <w:rFonts w:ascii="Times New Roman" w:eastAsia="SimSun" w:hAnsi="Times New Roman" w:cs="Times New Roman"/>
                <w:bCs/>
                <w:sz w:val="20"/>
                <w:szCs w:val="20"/>
                <w:lang w:eastAsia="zh-CN"/>
              </w:rPr>
              <w:t xml:space="preserve"> is the number of scheduled TBs.</w:t>
            </w:r>
          </w:p>
        </w:tc>
      </w:tr>
      <w:tr w:rsidR="001D34AE" w:rsidRPr="00427A5A" w14:paraId="1F06FBA2" w14:textId="77777777" w:rsidTr="00515DC3">
        <w:tc>
          <w:tcPr>
            <w:tcW w:w="1980" w:type="dxa"/>
          </w:tcPr>
          <w:p w14:paraId="4CDEFF71" w14:textId="72960644"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_Ref24905957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Nokia, Nokia Shanghai Bell</w:t>
            </w:r>
          </w:p>
        </w:tc>
        <w:tc>
          <w:tcPr>
            <w:tcW w:w="7649" w:type="dxa"/>
          </w:tcPr>
          <w:p w14:paraId="21FA6BD1" w14:textId="454F7F24" w:rsidR="001D34AE" w:rsidRPr="00772BEB" w:rsidRDefault="0086322F" w:rsidP="00515DC3">
            <w:pPr>
              <w:rPr>
                <w:rFonts w:ascii="Times New Roman" w:hAnsi="Times New Roman" w:cs="Times New Roman"/>
                <w:sz w:val="20"/>
                <w:lang w:eastAsia="zh-CN"/>
              </w:rPr>
            </w:pPr>
            <w:r w:rsidRPr="0086322F">
              <w:rPr>
                <w:rFonts w:ascii="Times New Roman" w:hAnsi="Times New Roman" w:cs="Times New Roman"/>
                <w:sz w:val="20"/>
                <w:lang w:eastAsia="zh-CN"/>
              </w:rPr>
              <w:t>Proposal 5: For unicast interleaved transmission, the interleaving is done every N subframes.</w:t>
            </w:r>
          </w:p>
        </w:tc>
      </w:tr>
      <w:tr w:rsidR="001D34AE" w:rsidRPr="00427A5A" w14:paraId="64EF9E58" w14:textId="77777777" w:rsidTr="00515DC3">
        <w:tc>
          <w:tcPr>
            <w:tcW w:w="1980" w:type="dxa"/>
          </w:tcPr>
          <w:p w14:paraId="1D781905" w14:textId="13996E36"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_Ref24905988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772BEB">
              <w:rPr>
                <w:rFonts w:ascii="Times New Roman" w:hAnsi="Times New Roman" w:cs="Times New Roman"/>
                <w:sz w:val="20"/>
                <w:lang w:eastAsia="zh-CN"/>
              </w:rPr>
              <w:t>Beijing Xiaomi Software Tech</w:t>
            </w:r>
          </w:p>
        </w:tc>
        <w:tc>
          <w:tcPr>
            <w:tcW w:w="7649" w:type="dxa"/>
          </w:tcPr>
          <w:p w14:paraId="62BDB36F" w14:textId="32A3459A" w:rsidR="00BA6E7A" w:rsidRPr="00BA6E7A" w:rsidRDefault="00BA6E7A" w:rsidP="00BA6E7A">
            <w:pPr>
              <w:rPr>
                <w:rFonts w:ascii="Times New Roman" w:hAnsi="Times New Roman" w:cs="Times New Roman"/>
                <w:sz w:val="20"/>
                <w:lang w:val="en-GB" w:eastAsia="zh-CN"/>
              </w:rPr>
            </w:pPr>
            <w:r w:rsidRPr="00BA6E7A">
              <w:rPr>
                <w:rFonts w:ascii="Times New Roman" w:hAnsi="Times New Roman" w:cs="Times New Roman"/>
                <w:sz w:val="20"/>
                <w:lang w:val="en-GB" w:eastAsia="zh-CN"/>
              </w:rPr>
              <w:t>Proposal 2</w:t>
            </w:r>
            <w:r>
              <w:rPr>
                <w:rFonts w:ascii="Times New Roman" w:hAnsi="Times New Roman" w:cs="Times New Roman"/>
                <w:sz w:val="20"/>
                <w:lang w:val="en-GB" w:eastAsia="zh-CN"/>
              </w:rPr>
              <w:t xml:space="preserve">: </w:t>
            </w:r>
            <w:r w:rsidRPr="00BA6E7A">
              <w:rPr>
                <w:rFonts w:ascii="Times New Roman" w:hAnsi="Times New Roman" w:cs="Times New Roman"/>
                <w:sz w:val="20"/>
                <w:lang w:val="en-GB" w:eastAsia="zh-CN"/>
              </w:rPr>
              <w:t>The number of TBs involved in one cycle of interleaving transmission can be configured</w:t>
            </w:r>
          </w:p>
          <w:p w14:paraId="664D9665" w14:textId="3DA9CF33" w:rsidR="00BA6E7A" w:rsidRPr="00BA6E7A" w:rsidRDefault="00BA6E7A" w:rsidP="00BA6E7A">
            <w:pPr>
              <w:rPr>
                <w:rFonts w:ascii="Times New Roman" w:hAnsi="Times New Roman" w:cs="Times New Roman"/>
                <w:sz w:val="20"/>
                <w:lang w:val="en-GB" w:eastAsia="zh-CN"/>
              </w:rPr>
            </w:pPr>
            <w:r w:rsidRPr="00BA6E7A">
              <w:rPr>
                <w:rFonts w:ascii="Times New Roman" w:hAnsi="Times New Roman" w:cs="Times New Roman"/>
                <w:sz w:val="20"/>
                <w:lang w:val="en-GB" w:eastAsia="zh-CN"/>
              </w:rPr>
              <w:t>Proposal 3</w:t>
            </w:r>
            <w:r>
              <w:rPr>
                <w:rFonts w:ascii="Times New Roman" w:hAnsi="Times New Roman" w:cs="Times New Roman"/>
                <w:sz w:val="20"/>
                <w:lang w:val="en-GB" w:eastAsia="zh-CN"/>
              </w:rPr>
              <w:t xml:space="preserve">: </w:t>
            </w:r>
            <w:r w:rsidRPr="00BA6E7A">
              <w:rPr>
                <w:rFonts w:ascii="Times New Roman" w:hAnsi="Times New Roman" w:cs="Times New Roman"/>
                <w:sz w:val="20"/>
                <w:lang w:val="en-GB" w:eastAsia="zh-CN"/>
              </w:rPr>
              <w:t>When frequency hopping is NOT enabled, the granularity for the time interleaving is configured via higher layer signalling</w:t>
            </w:r>
          </w:p>
          <w:p w14:paraId="1B3A7EB0" w14:textId="77777777" w:rsidR="00BA6E7A" w:rsidRDefault="00BA6E7A" w:rsidP="00BA6E7A">
            <w:pPr>
              <w:rPr>
                <w:rFonts w:ascii="Times New Roman" w:hAnsi="Times New Roman" w:cs="Times New Roman"/>
                <w:sz w:val="20"/>
                <w:lang w:val="en-GB" w:eastAsia="zh-CN"/>
              </w:rPr>
            </w:pPr>
            <w:r w:rsidRPr="00BA6E7A">
              <w:rPr>
                <w:rFonts w:ascii="Times New Roman" w:hAnsi="Times New Roman" w:cs="Times New Roman"/>
                <w:sz w:val="20"/>
                <w:lang w:val="en-GB" w:eastAsia="zh-CN"/>
              </w:rPr>
              <w:t>Proposal 4</w:t>
            </w:r>
            <w:r>
              <w:rPr>
                <w:rFonts w:ascii="Times New Roman" w:hAnsi="Times New Roman" w:cs="Times New Roman"/>
                <w:sz w:val="20"/>
                <w:lang w:val="en-GB" w:eastAsia="zh-CN"/>
              </w:rPr>
              <w:t xml:space="preserve">: </w:t>
            </w:r>
            <w:r w:rsidRPr="00BA6E7A">
              <w:rPr>
                <w:rFonts w:ascii="Times New Roman" w:hAnsi="Times New Roman" w:cs="Times New Roman"/>
                <w:sz w:val="20"/>
                <w:lang w:val="en-GB" w:eastAsia="zh-CN"/>
              </w:rPr>
              <w:t>When frequency hopping is enabled</w:t>
            </w:r>
          </w:p>
          <w:p w14:paraId="54A7C195" w14:textId="77777777" w:rsidR="00BA6E7A" w:rsidRPr="00BA6E7A" w:rsidRDefault="00BA6E7A" w:rsidP="00770E4D">
            <w:pPr>
              <w:pStyle w:val="ListParagraph"/>
              <w:numPr>
                <w:ilvl w:val="0"/>
                <w:numId w:val="30"/>
              </w:numPr>
              <w:rPr>
                <w:rFonts w:ascii="Times New Roman" w:hAnsi="Times New Roman" w:cs="Times New Roman"/>
                <w:sz w:val="20"/>
                <w:lang w:eastAsia="zh-CN"/>
              </w:rPr>
            </w:pPr>
            <w:r w:rsidRPr="00BA6E7A">
              <w:rPr>
                <w:rFonts w:ascii="Times New Roman" w:hAnsi="Times New Roman" w:cs="Times New Roman"/>
                <w:sz w:val="20"/>
                <w:lang w:eastAsia="zh-CN"/>
              </w:rPr>
              <w:t>The granularity for the time interleaving equals to the frequency hopping interval</w:t>
            </w:r>
          </w:p>
          <w:p w14:paraId="23649688" w14:textId="7FBA88DD" w:rsidR="001D34AE" w:rsidRPr="00BA6E7A" w:rsidRDefault="00BA6E7A" w:rsidP="00770E4D">
            <w:pPr>
              <w:pStyle w:val="ListParagraph"/>
              <w:numPr>
                <w:ilvl w:val="0"/>
                <w:numId w:val="30"/>
              </w:numPr>
              <w:rPr>
                <w:rFonts w:ascii="Times New Roman" w:hAnsi="Times New Roman" w:cs="Times New Roman"/>
                <w:sz w:val="20"/>
                <w:lang w:eastAsia="zh-CN"/>
              </w:rPr>
            </w:pPr>
            <w:r w:rsidRPr="00BA6E7A">
              <w:rPr>
                <w:rFonts w:ascii="Times New Roman" w:hAnsi="Times New Roman" w:cs="Times New Roman"/>
                <w:sz w:val="20"/>
                <w:lang w:eastAsia="zh-CN"/>
              </w:rPr>
              <w:lastRenderedPageBreak/>
              <w:t>The narrow bands used for the whole multi-TB transmission is switched every (M_tb*F_ch), where M_tb is the number of TBs involved in the interleaving transmission and F_ch is the frequency hopping interval configured in SIB</w:t>
            </w:r>
            <w:r>
              <w:rPr>
                <w:rFonts w:ascii="Times New Roman" w:hAnsi="Times New Roman" w:cs="Times New Roman"/>
                <w:sz w:val="20"/>
                <w:lang w:eastAsia="zh-CN"/>
              </w:rPr>
              <w:br/>
            </w:r>
          </w:p>
        </w:tc>
      </w:tr>
      <w:tr w:rsidR="001D34AE" w:rsidRPr="00427A5A" w14:paraId="1A7D990A" w14:textId="77777777" w:rsidTr="00515DC3">
        <w:tc>
          <w:tcPr>
            <w:tcW w:w="1980" w:type="dxa"/>
          </w:tcPr>
          <w:p w14:paraId="579A85FC" w14:textId="42903CDA"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_Ref24905994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3F6EF6DD" w14:textId="6342563E" w:rsidR="00AB4622" w:rsidRPr="00AB4622" w:rsidRDefault="00AB4622" w:rsidP="00AB4622">
            <w:pPr>
              <w:rPr>
                <w:rFonts w:ascii="Times New Roman" w:hAnsi="Times New Roman" w:cs="Times New Roman"/>
                <w:sz w:val="20"/>
                <w:lang w:val="en-US" w:eastAsia="zh-CN"/>
              </w:rPr>
            </w:pPr>
            <w:r w:rsidRPr="00AB4622">
              <w:rPr>
                <w:rFonts w:ascii="Times New Roman" w:hAnsi="Times New Roman" w:cs="Times New Roman"/>
                <w:sz w:val="20"/>
                <w:lang w:val="en-US" w:eastAsia="zh-CN"/>
              </w:rPr>
              <w:t>Proposal 12</w:t>
            </w:r>
            <w:r>
              <w:rPr>
                <w:rFonts w:ascii="Times New Roman" w:hAnsi="Times New Roman" w:cs="Times New Roman"/>
                <w:sz w:val="20"/>
                <w:lang w:val="en-US" w:eastAsia="zh-CN"/>
              </w:rPr>
              <w:t xml:space="preserve">: </w:t>
            </w:r>
            <w:r w:rsidRPr="00AB4622">
              <w:rPr>
                <w:rFonts w:ascii="Times New Roman" w:hAnsi="Times New Roman" w:cs="Times New Roman"/>
                <w:sz w:val="20"/>
                <w:lang w:val="en-US" w:eastAsia="zh-CN"/>
              </w:rPr>
              <w:t>For full PRB transmissions in CE Mode A when multiple TBs with repetitions and interleaving are scheduled by one DCI, the TB changes every SF</w:t>
            </w:r>
          </w:p>
          <w:p w14:paraId="63798E01" w14:textId="77777777" w:rsidR="00AB4622" w:rsidRDefault="00AB4622" w:rsidP="00770E4D">
            <w:pPr>
              <w:pStyle w:val="ListParagraph"/>
              <w:numPr>
                <w:ilvl w:val="0"/>
                <w:numId w:val="32"/>
              </w:numPr>
              <w:rPr>
                <w:rFonts w:ascii="Times New Roman" w:hAnsi="Times New Roman" w:cs="Times New Roman"/>
                <w:sz w:val="20"/>
                <w:lang w:val="en-US" w:eastAsia="zh-CN"/>
              </w:rPr>
            </w:pPr>
            <w:r w:rsidRPr="00AB4622">
              <w:rPr>
                <w:rFonts w:ascii="Times New Roman" w:hAnsi="Times New Roman" w:cs="Times New Roman"/>
                <w:sz w:val="20"/>
                <w:lang w:val="en-US" w:eastAsia="zh-CN"/>
              </w:rPr>
              <w:t>If frequency hopping (FH) is used and #TB scheduled=8 and # of FH narrowband=2 then the interleave order follows this pattern [1 2 3 4, 5 6 7 8, 5 6 7 8, 1 2 3 4]</w:t>
            </w:r>
          </w:p>
          <w:p w14:paraId="18EB9479" w14:textId="51B0C445" w:rsidR="00F34F27" w:rsidRPr="00F34F27" w:rsidRDefault="00AB4622" w:rsidP="00770E4D">
            <w:pPr>
              <w:pStyle w:val="ListParagraph"/>
              <w:numPr>
                <w:ilvl w:val="0"/>
                <w:numId w:val="32"/>
              </w:numPr>
              <w:rPr>
                <w:rFonts w:ascii="Times New Roman" w:hAnsi="Times New Roman" w:cs="Times New Roman"/>
                <w:sz w:val="20"/>
                <w:lang w:val="en-US" w:eastAsia="zh-CN"/>
              </w:rPr>
            </w:pPr>
            <w:r w:rsidRPr="00AB4622">
              <w:rPr>
                <w:rFonts w:ascii="Times New Roman" w:hAnsi="Times New Roman" w:cs="Times New Roman"/>
                <w:sz w:val="20"/>
                <w:lang w:val="en-US" w:eastAsia="zh-CN"/>
              </w:rPr>
              <w:t>else, the interleaving order is sequential</w:t>
            </w:r>
            <w:r w:rsidR="00F34F27">
              <w:rPr>
                <w:rFonts w:ascii="Times New Roman" w:hAnsi="Times New Roman" w:cs="Times New Roman"/>
                <w:sz w:val="20"/>
                <w:lang w:val="en-US" w:eastAsia="zh-CN"/>
              </w:rPr>
              <w:br/>
            </w:r>
          </w:p>
          <w:p w14:paraId="7D285596" w14:textId="548D12F5" w:rsidR="00F34F27" w:rsidRPr="00F34F27" w:rsidRDefault="00F34F27" w:rsidP="00F34F27">
            <w:pPr>
              <w:rPr>
                <w:rFonts w:ascii="Times New Roman" w:hAnsi="Times New Roman" w:cs="Times New Roman"/>
                <w:sz w:val="20"/>
                <w:lang w:val="en-US" w:eastAsia="zh-CN"/>
              </w:rPr>
            </w:pPr>
            <w:r w:rsidRPr="00F34F27">
              <w:rPr>
                <w:rFonts w:ascii="Times New Roman" w:hAnsi="Times New Roman" w:cs="Times New Roman"/>
                <w:sz w:val="20"/>
                <w:lang w:val="en-US" w:eastAsia="zh-CN"/>
              </w:rPr>
              <w:t>Proposal 13</w:t>
            </w:r>
            <w:r>
              <w:rPr>
                <w:rFonts w:ascii="Times New Roman" w:hAnsi="Times New Roman" w:cs="Times New Roman"/>
                <w:sz w:val="20"/>
                <w:lang w:val="en-US" w:eastAsia="zh-CN"/>
              </w:rPr>
              <w:t xml:space="preserve">: </w:t>
            </w:r>
            <w:r w:rsidRPr="00F34F27">
              <w:rPr>
                <w:rFonts w:ascii="Times New Roman" w:hAnsi="Times New Roman" w:cs="Times New Roman"/>
                <w:sz w:val="20"/>
                <w:lang w:val="en-US" w:eastAsia="zh-CN"/>
              </w:rPr>
              <w:t>For full PRB transmissions in CE Mode B, when multiple TBs with repetitions and interleaving are scheduled by one DCI</w:t>
            </w:r>
          </w:p>
          <w:p w14:paraId="2E76514F" w14:textId="48EACB83" w:rsidR="00F34F27" w:rsidRPr="00F34F27" w:rsidRDefault="00F34F27" w:rsidP="00770E4D">
            <w:pPr>
              <w:pStyle w:val="ListParagraph"/>
              <w:numPr>
                <w:ilvl w:val="0"/>
                <w:numId w:val="33"/>
              </w:numPr>
              <w:rPr>
                <w:rFonts w:ascii="Times New Roman" w:hAnsi="Times New Roman" w:cs="Times New Roman"/>
                <w:sz w:val="20"/>
                <w:lang w:val="en-US" w:eastAsia="zh-CN"/>
              </w:rPr>
            </w:pPr>
            <w:r w:rsidRPr="00F34F27">
              <w:rPr>
                <w:rFonts w:ascii="Times New Roman" w:hAnsi="Times New Roman" w:cs="Times New Roman"/>
                <w:sz w:val="20"/>
                <w:lang w:val="en-US" w:eastAsia="zh-CN"/>
              </w:rPr>
              <w:t xml:space="preserve">If frequency hopping (FH) is used and </w:t>
            </w:r>
            <w:proofErr w:type="gramStart"/>
            <w:r w:rsidRPr="00F34F27">
              <w:rPr>
                <w:rFonts w:ascii="Times New Roman" w:hAnsi="Times New Roman" w:cs="Times New Roman"/>
                <w:sz w:val="20"/>
                <w:lang w:val="en-US" w:eastAsia="zh-CN"/>
              </w:rPr>
              <w:t>mod(</w:t>
            </w:r>
            <w:proofErr w:type="gramEnd"/>
            <w:r w:rsidRPr="00F34F27">
              <w:rPr>
                <w:rFonts w:ascii="Times New Roman" w:hAnsi="Times New Roman" w:cs="Times New Roman"/>
                <w:sz w:val="20"/>
                <w:lang w:val="en-US" w:eastAsia="zh-CN"/>
              </w:rPr>
              <w:t># of TBs, # of FH narrowbands)=0 then the TB changes when mod(SF,8)=0</w:t>
            </w:r>
          </w:p>
          <w:p w14:paraId="343B0591" w14:textId="41604A4E" w:rsidR="00F34F27" w:rsidRPr="00F34F27" w:rsidRDefault="00F34F27" w:rsidP="00770E4D">
            <w:pPr>
              <w:pStyle w:val="ListParagraph"/>
              <w:numPr>
                <w:ilvl w:val="0"/>
                <w:numId w:val="33"/>
              </w:numPr>
              <w:rPr>
                <w:rFonts w:ascii="Times New Roman" w:hAnsi="Times New Roman" w:cs="Times New Roman"/>
                <w:sz w:val="20"/>
                <w:lang w:val="en-US" w:eastAsia="zh-CN"/>
              </w:rPr>
            </w:pPr>
            <w:r w:rsidRPr="00F34F27">
              <w:rPr>
                <w:rFonts w:ascii="Times New Roman" w:hAnsi="Times New Roman" w:cs="Times New Roman"/>
                <w:sz w:val="20"/>
                <w:lang w:val="en-US" w:eastAsia="zh-CN"/>
              </w:rPr>
              <w:t xml:space="preserve">else, the TB changes when </w:t>
            </w:r>
            <w:proofErr w:type="gramStart"/>
            <w:r w:rsidRPr="00F34F27">
              <w:rPr>
                <w:rFonts w:ascii="Times New Roman" w:hAnsi="Times New Roman" w:cs="Times New Roman"/>
                <w:sz w:val="20"/>
                <w:lang w:val="en-US" w:eastAsia="zh-CN"/>
              </w:rPr>
              <w:t>mod(</w:t>
            </w:r>
            <w:proofErr w:type="gramEnd"/>
            <w:r w:rsidRPr="00F34F27">
              <w:rPr>
                <w:rFonts w:ascii="Times New Roman" w:hAnsi="Times New Roman" w:cs="Times New Roman"/>
                <w:sz w:val="20"/>
                <w:lang w:val="en-US" w:eastAsia="zh-CN"/>
              </w:rPr>
              <w:t>SF,4)=0</w:t>
            </w:r>
            <w:r>
              <w:rPr>
                <w:rFonts w:ascii="Times New Roman" w:hAnsi="Times New Roman" w:cs="Times New Roman"/>
                <w:sz w:val="20"/>
                <w:lang w:val="en-US" w:eastAsia="zh-CN"/>
              </w:rPr>
              <w:br/>
            </w:r>
          </w:p>
          <w:p w14:paraId="5E130397" w14:textId="260F697B" w:rsidR="00F34F27" w:rsidRPr="00F34F27" w:rsidRDefault="00F34F27" w:rsidP="00F34F27">
            <w:pPr>
              <w:rPr>
                <w:rFonts w:ascii="Times New Roman" w:hAnsi="Times New Roman" w:cs="Times New Roman"/>
                <w:sz w:val="20"/>
                <w:lang w:val="en-US" w:eastAsia="zh-CN"/>
              </w:rPr>
            </w:pPr>
            <w:r w:rsidRPr="00F34F27">
              <w:rPr>
                <w:rFonts w:ascii="Times New Roman" w:hAnsi="Times New Roman" w:cs="Times New Roman"/>
                <w:sz w:val="20"/>
                <w:lang w:val="en-US" w:eastAsia="zh-CN"/>
              </w:rPr>
              <w:t>Proposal 14</w:t>
            </w:r>
            <w:r>
              <w:rPr>
                <w:rFonts w:ascii="Times New Roman" w:hAnsi="Times New Roman" w:cs="Times New Roman"/>
                <w:sz w:val="20"/>
                <w:lang w:val="en-US" w:eastAsia="zh-CN"/>
              </w:rPr>
              <w:t xml:space="preserve">: </w:t>
            </w:r>
            <w:r w:rsidRPr="00F34F27">
              <w:rPr>
                <w:rFonts w:ascii="Times New Roman" w:hAnsi="Times New Roman" w:cs="Times New Roman"/>
                <w:sz w:val="20"/>
                <w:lang w:val="en-US" w:eastAsia="zh-CN"/>
              </w:rPr>
              <w:t>For sub-PRB transmissions, when multiple TBs with repetitions and interleaving are scheduled by one DCI – when to switch TBs should follow similar NB-IOT agreements</w:t>
            </w:r>
          </w:p>
        </w:tc>
      </w:tr>
      <w:tr w:rsidR="001D34AE" w:rsidRPr="00427A5A" w14:paraId="6FE271C3" w14:textId="77777777" w:rsidTr="00515DC3">
        <w:tc>
          <w:tcPr>
            <w:tcW w:w="1980" w:type="dxa"/>
          </w:tcPr>
          <w:p w14:paraId="0F49512F" w14:textId="3DD12E06"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_Ref24906003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3697F5EF" w14:textId="77777777" w:rsidR="00294C5D" w:rsidRPr="00294C5D" w:rsidRDefault="00294C5D" w:rsidP="00294C5D">
            <w:pPr>
              <w:rPr>
                <w:rFonts w:ascii="Times New Roman" w:hAnsi="Times New Roman" w:cs="Times New Roman"/>
                <w:sz w:val="20"/>
                <w:lang w:val="en-GB" w:eastAsia="zh-CN"/>
              </w:rPr>
            </w:pPr>
            <w:r w:rsidRPr="00294C5D">
              <w:rPr>
                <w:rFonts w:ascii="Times New Roman" w:hAnsi="Times New Roman" w:cs="Times New Roman"/>
                <w:sz w:val="20"/>
                <w:lang w:val="en-GB" w:eastAsia="zh-CN"/>
              </w:rPr>
              <w:t>Proposal 3:</w:t>
            </w:r>
          </w:p>
          <w:p w14:paraId="7EC2ABA9" w14:textId="77777777" w:rsidR="00294C5D" w:rsidRPr="00294C5D" w:rsidRDefault="00294C5D" w:rsidP="00770E4D">
            <w:pPr>
              <w:pStyle w:val="ListParagraph"/>
              <w:numPr>
                <w:ilvl w:val="0"/>
                <w:numId w:val="39"/>
              </w:numPr>
              <w:rPr>
                <w:rFonts w:ascii="Times New Roman" w:hAnsi="Times New Roman" w:cs="Times New Roman"/>
                <w:sz w:val="20"/>
                <w:lang w:eastAsia="zh-CN"/>
              </w:rPr>
            </w:pPr>
            <w:r w:rsidRPr="00294C5D">
              <w:rPr>
                <w:rFonts w:ascii="Times New Roman" w:hAnsi="Times New Roman" w:cs="Times New Roman"/>
                <w:sz w:val="20"/>
                <w:lang w:eastAsia="zh-CN"/>
              </w:rPr>
              <w:t>For CE mode A,</w:t>
            </w:r>
          </w:p>
          <w:p w14:paraId="0D406A6F" w14:textId="49D2F66B" w:rsidR="00294C5D" w:rsidRPr="00294C5D" w:rsidRDefault="00294C5D" w:rsidP="00770E4D">
            <w:pPr>
              <w:pStyle w:val="ListParagraph"/>
              <w:numPr>
                <w:ilvl w:val="1"/>
                <w:numId w:val="39"/>
              </w:numPr>
              <w:rPr>
                <w:rFonts w:ascii="Times New Roman" w:hAnsi="Times New Roman" w:cs="Times New Roman"/>
                <w:sz w:val="20"/>
                <w:lang w:eastAsia="zh-CN"/>
              </w:rPr>
            </w:pPr>
            <w:r w:rsidRPr="00294C5D">
              <w:rPr>
                <w:rFonts w:ascii="Times New Roman" w:hAnsi="Times New Roman" w:cs="Times New Roman"/>
                <w:sz w:val="20"/>
                <w:lang w:eastAsia="zh-CN"/>
              </w:rPr>
              <w:t>If hopping feature is configured and enabled by DCI, interleaving granularity is 4*Ych</w:t>
            </w:r>
          </w:p>
          <w:p w14:paraId="7B3FD77F" w14:textId="7DF1FD9B" w:rsidR="00294C5D" w:rsidRPr="00294C5D" w:rsidRDefault="00294C5D" w:rsidP="00770E4D">
            <w:pPr>
              <w:pStyle w:val="ListParagraph"/>
              <w:numPr>
                <w:ilvl w:val="1"/>
                <w:numId w:val="39"/>
              </w:numPr>
              <w:rPr>
                <w:rFonts w:ascii="Times New Roman" w:hAnsi="Times New Roman" w:cs="Times New Roman"/>
                <w:sz w:val="20"/>
                <w:lang w:eastAsia="zh-CN"/>
              </w:rPr>
            </w:pPr>
            <w:r w:rsidRPr="00294C5D">
              <w:rPr>
                <w:rFonts w:ascii="Times New Roman" w:hAnsi="Times New Roman" w:cs="Times New Roman"/>
                <w:sz w:val="20"/>
                <w:lang w:eastAsia="zh-CN"/>
              </w:rPr>
              <w:t>If hopping feature is configured and disabled by DCI, interleaving granularity is 4</w:t>
            </w:r>
          </w:p>
          <w:p w14:paraId="5B3B25A9" w14:textId="24A89608" w:rsidR="00294C5D" w:rsidRPr="00294C5D" w:rsidRDefault="00294C5D" w:rsidP="00770E4D">
            <w:pPr>
              <w:pStyle w:val="ListParagraph"/>
              <w:numPr>
                <w:ilvl w:val="1"/>
                <w:numId w:val="39"/>
              </w:numPr>
              <w:rPr>
                <w:rFonts w:ascii="Times New Roman" w:hAnsi="Times New Roman" w:cs="Times New Roman"/>
                <w:sz w:val="20"/>
                <w:lang w:eastAsia="zh-CN"/>
              </w:rPr>
            </w:pPr>
            <w:r w:rsidRPr="00294C5D">
              <w:rPr>
                <w:rFonts w:ascii="Times New Roman" w:hAnsi="Times New Roman" w:cs="Times New Roman"/>
                <w:sz w:val="20"/>
                <w:lang w:eastAsia="zh-CN"/>
              </w:rPr>
              <w:t>If hopping feature is not configured, interleaving granularity is 4</w:t>
            </w:r>
          </w:p>
          <w:p w14:paraId="0720AE6C" w14:textId="77777777" w:rsidR="00294C5D" w:rsidRPr="00294C5D" w:rsidRDefault="00294C5D" w:rsidP="00770E4D">
            <w:pPr>
              <w:pStyle w:val="ListParagraph"/>
              <w:numPr>
                <w:ilvl w:val="0"/>
                <w:numId w:val="39"/>
              </w:numPr>
              <w:rPr>
                <w:rFonts w:ascii="Times New Roman" w:hAnsi="Times New Roman" w:cs="Times New Roman"/>
                <w:sz w:val="20"/>
                <w:lang w:eastAsia="zh-CN"/>
              </w:rPr>
            </w:pPr>
            <w:r w:rsidRPr="00294C5D">
              <w:rPr>
                <w:rFonts w:ascii="Times New Roman" w:hAnsi="Times New Roman" w:cs="Times New Roman"/>
                <w:sz w:val="20"/>
                <w:lang w:eastAsia="zh-CN"/>
              </w:rPr>
              <w:t>For CE mode B</w:t>
            </w:r>
          </w:p>
          <w:p w14:paraId="0BD0198A" w14:textId="729081AD" w:rsidR="00294C5D" w:rsidRPr="00294C5D" w:rsidRDefault="00294C5D" w:rsidP="00770E4D">
            <w:pPr>
              <w:pStyle w:val="ListParagraph"/>
              <w:numPr>
                <w:ilvl w:val="1"/>
                <w:numId w:val="39"/>
              </w:numPr>
              <w:rPr>
                <w:rFonts w:ascii="Times New Roman" w:hAnsi="Times New Roman" w:cs="Times New Roman"/>
                <w:sz w:val="20"/>
                <w:lang w:eastAsia="zh-CN"/>
              </w:rPr>
            </w:pPr>
            <w:r w:rsidRPr="00294C5D">
              <w:rPr>
                <w:rFonts w:ascii="Times New Roman" w:hAnsi="Times New Roman" w:cs="Times New Roman"/>
                <w:sz w:val="20"/>
                <w:lang w:eastAsia="zh-CN"/>
              </w:rPr>
              <w:t>If hopping feature is configured, interleaving granularity is 16*Ych</w:t>
            </w:r>
          </w:p>
          <w:p w14:paraId="49706E5E" w14:textId="6F1E7A6C" w:rsidR="00294C5D" w:rsidRPr="00294C5D" w:rsidRDefault="00294C5D" w:rsidP="00770E4D">
            <w:pPr>
              <w:pStyle w:val="ListParagraph"/>
              <w:numPr>
                <w:ilvl w:val="1"/>
                <w:numId w:val="39"/>
              </w:numPr>
              <w:rPr>
                <w:rFonts w:ascii="Times New Roman" w:hAnsi="Times New Roman" w:cs="Times New Roman"/>
                <w:sz w:val="20"/>
                <w:lang w:eastAsia="zh-CN"/>
              </w:rPr>
            </w:pPr>
            <w:r w:rsidRPr="00294C5D">
              <w:rPr>
                <w:rFonts w:ascii="Times New Roman" w:hAnsi="Times New Roman" w:cs="Times New Roman"/>
                <w:sz w:val="20"/>
                <w:lang w:eastAsia="zh-CN"/>
              </w:rPr>
              <w:t>If hopping feature is not configured, interleaving granularity is 16</w:t>
            </w:r>
            <w:r>
              <w:rPr>
                <w:rFonts w:ascii="Times New Roman" w:hAnsi="Times New Roman" w:cs="Times New Roman"/>
                <w:sz w:val="20"/>
                <w:lang w:eastAsia="zh-CN"/>
              </w:rPr>
              <w:br/>
            </w:r>
          </w:p>
          <w:p w14:paraId="0ABC2BA1" w14:textId="2ED55963" w:rsidR="001D34AE" w:rsidRPr="00772BEB" w:rsidRDefault="00294C5D" w:rsidP="00294C5D">
            <w:pPr>
              <w:rPr>
                <w:rFonts w:ascii="Times New Roman" w:hAnsi="Times New Roman" w:cs="Times New Roman"/>
                <w:sz w:val="20"/>
                <w:lang w:val="en-GB" w:eastAsia="zh-CN"/>
              </w:rPr>
            </w:pPr>
            <w:r w:rsidRPr="00294C5D">
              <w:rPr>
                <w:rFonts w:ascii="Times New Roman" w:hAnsi="Times New Roman" w:cs="Times New Roman"/>
                <w:sz w:val="20"/>
                <w:lang w:val="en-GB" w:eastAsia="zh-CN"/>
              </w:rPr>
              <w:t>Proposal 4: When the repetition is less than the granularity, interleaving is not supported</w:t>
            </w:r>
          </w:p>
        </w:tc>
      </w:tr>
      <w:tr w:rsidR="001D34AE" w:rsidRPr="00427A5A" w14:paraId="10402EED" w14:textId="77777777" w:rsidTr="00515DC3">
        <w:tc>
          <w:tcPr>
            <w:tcW w:w="1980" w:type="dxa"/>
          </w:tcPr>
          <w:p w14:paraId="5D334178" w14:textId="40C891A1"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_Ref24906009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Qualcomm Incorporated</w:t>
            </w:r>
          </w:p>
        </w:tc>
        <w:tc>
          <w:tcPr>
            <w:tcW w:w="7649" w:type="dxa"/>
          </w:tcPr>
          <w:p w14:paraId="66516152" w14:textId="7F106174" w:rsidR="00CD79C9" w:rsidRPr="00CD79C9" w:rsidRDefault="00CD79C9" w:rsidP="00CD79C9">
            <w:pPr>
              <w:rPr>
                <w:rFonts w:ascii="Times New Roman" w:hAnsi="Times New Roman" w:cs="Times New Roman"/>
                <w:sz w:val="20"/>
                <w:lang w:val="en-US" w:eastAsia="zh-CN"/>
              </w:rPr>
            </w:pPr>
            <w:r w:rsidRPr="00CD79C9">
              <w:rPr>
                <w:rFonts w:ascii="Times New Roman" w:hAnsi="Times New Roman" w:cs="Times New Roman"/>
                <w:sz w:val="20"/>
                <w:lang w:val="en-US" w:eastAsia="zh-CN"/>
              </w:rPr>
              <w:t>Proposal 8</w:t>
            </w:r>
            <w:r w:rsidRPr="00CD79C9">
              <w:rPr>
                <w:rFonts w:ascii="Times New Roman" w:hAnsi="Times New Roman" w:cs="Times New Roman"/>
                <w:i/>
                <w:sz w:val="20"/>
                <w:lang w:val="en-US" w:eastAsia="zh-CN"/>
              </w:rPr>
              <w:t xml:space="preserve">: </w:t>
            </w:r>
            <w:r w:rsidRPr="00CD79C9">
              <w:rPr>
                <w:rFonts w:ascii="Times New Roman" w:hAnsi="Times New Roman" w:cs="Times New Roman"/>
                <w:sz w:val="20"/>
                <w:lang w:val="en-US" w:eastAsia="zh-CN"/>
              </w:rPr>
              <w:t xml:space="preserve">For subframe index </w:t>
            </w:r>
            <m:oMath>
              <m:r>
                <w:rPr>
                  <w:rFonts w:ascii="Cambria Math" w:hAnsi="Cambria Math" w:cs="Times New Roman"/>
                  <w:sz w:val="20"/>
                  <w:lang w:val="en-US" w:eastAsia="zh-CN"/>
                </w:rPr>
                <m:t>i∈{0,1,2,…}</m:t>
              </m:r>
            </m:oMath>
            <w:r w:rsidRPr="00CD79C9">
              <w:rPr>
                <w:rFonts w:ascii="Times New Roman" w:hAnsi="Times New Roman" w:cs="Times New Roman"/>
                <w:sz w:val="20"/>
                <w:lang w:val="en-US" w:eastAsia="zh-CN"/>
              </w:rPr>
              <w:t xml:space="preserve"> the TB index mapping </w:t>
            </w:r>
            <m:oMath>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I</m:t>
                  </m:r>
                </m:e>
                <m:sub>
                  <m:r>
                    <w:rPr>
                      <w:rFonts w:ascii="Cambria Math" w:hAnsi="Cambria Math" w:cs="Times New Roman"/>
                      <w:sz w:val="20"/>
                      <w:lang w:val="en-US" w:eastAsia="zh-CN"/>
                    </w:rPr>
                    <m:t>TB</m:t>
                  </m:r>
                </m:sub>
              </m:sSub>
              <m:r>
                <w:rPr>
                  <w:rFonts w:ascii="Cambria Math" w:hAnsi="Cambria Math" w:cs="Times New Roman"/>
                  <w:sz w:val="20"/>
                  <w:lang w:val="en-US" w:eastAsia="zh-CN"/>
                </w:rPr>
                <m:t>(i)</m:t>
              </m:r>
            </m:oMath>
            <w:r w:rsidRPr="00CD79C9">
              <w:rPr>
                <w:rFonts w:ascii="Times New Roman" w:hAnsi="Times New Roman" w:cs="Times New Roman"/>
                <w:sz w:val="20"/>
                <w:lang w:val="en-US" w:eastAsia="zh-CN"/>
              </w:rPr>
              <w:t>, which implicitly involves the design of the time-domain interleaver, should be designed such that all TBs have an equitable distribution of repetitions across all configured narrowbands</w:t>
            </w:r>
          </w:p>
          <w:p w14:paraId="5B0F6486" w14:textId="2E534576" w:rsidR="00CD79C9" w:rsidRPr="00CD79C9" w:rsidRDefault="00CD79C9" w:rsidP="00CD79C9">
            <w:pPr>
              <w:rPr>
                <w:rFonts w:ascii="Times New Roman" w:hAnsi="Times New Roman" w:cs="Times New Roman"/>
                <w:sz w:val="20"/>
                <w:lang w:val="en-US" w:eastAsia="zh-CN"/>
              </w:rPr>
            </w:pPr>
            <w:r w:rsidRPr="00CD79C9">
              <w:rPr>
                <w:rFonts w:ascii="Times New Roman" w:hAnsi="Times New Roman" w:cs="Times New Roman"/>
                <w:sz w:val="20"/>
                <w:lang w:val="en-US" w:eastAsia="zh-CN"/>
              </w:rPr>
              <w:t xml:space="preserve">Proposal 9: With frequency hopping enabled, for subframe index </w:t>
            </w:r>
            <m:oMath>
              <m:r>
                <w:rPr>
                  <w:rFonts w:ascii="Cambria Math" w:hAnsi="Cambria Math" w:cs="Times New Roman"/>
                  <w:sz w:val="20"/>
                  <w:lang w:val="en-US" w:eastAsia="zh-CN"/>
                </w:rPr>
                <m:t>i∈{0,1,2,…}</m:t>
              </m:r>
            </m:oMath>
            <w:r w:rsidRPr="00CD79C9">
              <w:rPr>
                <w:rFonts w:ascii="Times New Roman" w:hAnsi="Times New Roman" w:cs="Times New Roman"/>
                <w:sz w:val="20"/>
                <w:lang w:val="en-US" w:eastAsia="zh-CN"/>
              </w:rPr>
              <w:t xml:space="preserve"> the TB index mapping </w:t>
            </w:r>
            <m:oMath>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I</m:t>
                  </m:r>
                </m:e>
                <m:sub>
                  <m:r>
                    <w:rPr>
                      <w:rFonts w:ascii="Cambria Math" w:hAnsi="Cambria Math" w:cs="Times New Roman"/>
                      <w:sz w:val="20"/>
                      <w:lang w:val="en-US" w:eastAsia="zh-CN"/>
                    </w:rPr>
                    <m:t>TB</m:t>
                  </m:r>
                </m:sub>
              </m:sSub>
              <m:r>
                <w:rPr>
                  <w:rFonts w:ascii="Cambria Math" w:hAnsi="Cambria Math" w:cs="Times New Roman"/>
                  <w:sz w:val="20"/>
                  <w:lang w:val="en-US" w:eastAsia="zh-CN"/>
                </w:rPr>
                <m:t>(i)</m:t>
              </m:r>
            </m:oMath>
            <w:r w:rsidRPr="00CD79C9">
              <w:rPr>
                <w:rFonts w:ascii="Times New Roman" w:hAnsi="Times New Roman" w:cs="Times New Roman"/>
                <w:sz w:val="20"/>
                <w:lang w:val="en-US" w:eastAsia="zh-CN"/>
              </w:rPr>
              <w:t xml:space="preserve"> should depend on the actual number of TBs scheduled, and the relationship may be determined by </w:t>
            </w:r>
          </w:p>
          <w:p w14:paraId="78904B6F" w14:textId="61A78985" w:rsidR="00CD79C9" w:rsidRPr="00CD79C9" w:rsidRDefault="000D06DF" w:rsidP="00CD79C9">
            <w:pPr>
              <w:rPr>
                <w:rFonts w:ascii="Times New Roman" w:hAnsi="Times New Roman" w:cs="Times New Roman"/>
                <w:bCs/>
                <w:iCs/>
                <w:sz w:val="20"/>
                <w:lang w:val="en-US" w:eastAsia="zh-CN"/>
              </w:rPr>
            </w:pPr>
            <m:oMath>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I</m:t>
                  </m:r>
                </m:e>
                <m:sub>
                  <m:r>
                    <w:rPr>
                      <w:rFonts w:ascii="Cambria Math" w:hAnsi="Cambria Math" w:cs="Times New Roman"/>
                      <w:sz w:val="20"/>
                      <w:lang w:val="en-US" w:eastAsia="zh-CN"/>
                    </w:rPr>
                    <m:t>TB</m:t>
                  </m:r>
                </m:sub>
              </m:sSub>
              <m:d>
                <m:dPr>
                  <m:ctrlPr>
                    <w:rPr>
                      <w:rFonts w:ascii="Cambria Math" w:hAnsi="Cambria Math" w:cs="Times New Roman"/>
                      <w:bCs/>
                      <w:i/>
                      <w:iCs/>
                      <w:sz w:val="20"/>
                      <w:lang w:val="en-US" w:eastAsia="zh-CN"/>
                    </w:rPr>
                  </m:ctrlPr>
                </m:dPr>
                <m:e>
                  <m:r>
                    <w:rPr>
                      <w:rFonts w:ascii="Cambria Math" w:hAnsi="Cambria Math" w:cs="Times New Roman"/>
                      <w:sz w:val="20"/>
                      <w:lang w:val="en-US" w:eastAsia="zh-CN"/>
                    </w:rPr>
                    <m:t>i</m:t>
                  </m:r>
                </m:e>
              </m:d>
              <m:r>
                <w:rPr>
                  <w:rFonts w:ascii="Cambria Math" w:hAnsi="Cambria Math" w:cs="Times New Roman"/>
                  <w:sz w:val="20"/>
                  <w:lang w:val="en-US" w:eastAsia="zh-CN"/>
                </w:rPr>
                <m:t>=</m:t>
              </m:r>
              <m:d>
                <m:dPr>
                  <m:ctrlPr>
                    <w:rPr>
                      <w:rFonts w:ascii="Cambria Math" w:hAnsi="Cambria Math" w:cs="Times New Roman"/>
                      <w:bCs/>
                      <w:i/>
                      <w:iCs/>
                      <w:sz w:val="20"/>
                      <w:lang w:val="en-US" w:eastAsia="zh-CN"/>
                    </w:rPr>
                  </m:ctrlPr>
                </m:dPr>
                <m:e>
                  <m:d>
                    <m:dPr>
                      <m:begChr m:val="⌊"/>
                      <m:endChr m:val="⌋"/>
                      <m:ctrlPr>
                        <w:rPr>
                          <w:rFonts w:ascii="Cambria Math" w:hAnsi="Cambria Math" w:cs="Times New Roman"/>
                          <w:bCs/>
                          <w:i/>
                          <w:iCs/>
                          <w:sz w:val="20"/>
                          <w:lang w:val="en-US" w:eastAsia="zh-CN"/>
                        </w:rPr>
                      </m:ctrlPr>
                    </m:dPr>
                    <m:e>
                      <m:f>
                        <m:fPr>
                          <m:ctrlPr>
                            <w:rPr>
                              <w:rFonts w:ascii="Cambria Math" w:hAnsi="Cambria Math" w:cs="Times New Roman"/>
                              <w:bCs/>
                              <w:i/>
                              <w:iCs/>
                              <w:sz w:val="20"/>
                              <w:lang w:val="en-US" w:eastAsia="zh-CN"/>
                            </w:rPr>
                          </m:ctrlPr>
                        </m:fPr>
                        <m:num>
                          <m:r>
                            <w:rPr>
                              <w:rFonts w:ascii="Cambria Math" w:hAnsi="Cambria Math" w:cs="Times New Roman"/>
                              <w:sz w:val="20"/>
                              <w:lang w:val="en-US" w:eastAsia="zh-CN"/>
                            </w:rPr>
                            <m:t>i</m:t>
                          </m:r>
                        </m:num>
                        <m:den>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IL</m:t>
                              </m:r>
                            </m:sub>
                          </m:sSub>
                        </m:den>
                      </m:f>
                    </m:e>
                  </m:d>
                  <m:r>
                    <w:rPr>
                      <w:rFonts w:ascii="Cambria Math" w:hAnsi="Cambria Math" w:cs="Times New Roman"/>
                      <w:sz w:val="20"/>
                      <w:lang w:val="en-US" w:eastAsia="zh-CN"/>
                    </w:rPr>
                    <m:t>+</m:t>
                  </m:r>
                  <m:d>
                    <m:dPr>
                      <m:begChr m:val="⌊"/>
                      <m:endChr m:val="⌋"/>
                      <m:ctrlPr>
                        <w:rPr>
                          <w:rFonts w:ascii="Cambria Math" w:hAnsi="Cambria Math" w:cs="Times New Roman"/>
                          <w:bCs/>
                          <w:i/>
                          <w:iCs/>
                          <w:sz w:val="20"/>
                          <w:lang w:val="en-US" w:eastAsia="zh-CN"/>
                        </w:rPr>
                      </m:ctrlPr>
                    </m:dPr>
                    <m:e>
                      <m:f>
                        <m:fPr>
                          <m:ctrlPr>
                            <w:rPr>
                              <w:rFonts w:ascii="Cambria Math" w:hAnsi="Cambria Math" w:cs="Times New Roman"/>
                              <w:bCs/>
                              <w:i/>
                              <w:iCs/>
                              <w:sz w:val="20"/>
                              <w:lang w:val="en-US" w:eastAsia="zh-CN"/>
                            </w:rPr>
                          </m:ctrlPr>
                        </m:fPr>
                        <m:num>
                          <m:r>
                            <w:rPr>
                              <w:rFonts w:ascii="Cambria Math" w:hAnsi="Cambria Math" w:cs="Times New Roman"/>
                              <w:sz w:val="20"/>
                              <w:lang w:val="en-US" w:eastAsia="zh-CN"/>
                            </w:rPr>
                            <m:t>i</m:t>
                          </m:r>
                        </m:num>
                        <m:den>
                          <m:r>
                            <w:rPr>
                              <w:rFonts w:ascii="Cambria Math" w:hAnsi="Cambria Math" w:cs="Times New Roman"/>
                              <w:sz w:val="20"/>
                              <w:lang w:val="en-US" w:eastAsia="zh-CN"/>
                            </w:rPr>
                            <m:t>LCM</m:t>
                          </m:r>
                          <m:d>
                            <m:dPr>
                              <m:ctrlPr>
                                <w:rPr>
                                  <w:rFonts w:ascii="Cambria Math" w:hAnsi="Cambria Math" w:cs="Times New Roman"/>
                                  <w:bCs/>
                                  <w:i/>
                                  <w:iCs/>
                                  <w:sz w:val="20"/>
                                  <w:lang w:val="en-US" w:eastAsia="zh-CN"/>
                                </w:rPr>
                              </m:ctrlPr>
                            </m:dPr>
                            <m:e>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r>
                                <w:rPr>
                                  <w:rFonts w:ascii="Cambria Math" w:hAnsi="Cambria Math" w:cs="Times New Roman"/>
                                  <w:sz w:val="20"/>
                                  <w:lang w:val="en-US" w:eastAsia="zh-CN"/>
                                </w:rPr>
                                <m:t>×</m:t>
                              </m:r>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IL</m:t>
                                  </m:r>
                                </m:sub>
                              </m:sSub>
                              <m:r>
                                <w:rPr>
                                  <w:rFonts w:ascii="Cambria Math" w:hAnsi="Cambria Math" w:cs="Times New Roman"/>
                                  <w:sz w:val="20"/>
                                  <w:lang w:val="en-US" w:eastAsia="zh-CN"/>
                                </w:rPr>
                                <m:t>,   </m:t>
                              </m:r>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 N</m:t>
                                  </m:r>
                                </m:e>
                                <m:sub>
                                  <m:r>
                                    <w:rPr>
                                      <w:rFonts w:ascii="Cambria Math" w:hAnsi="Cambria Math" w:cs="Times New Roman"/>
                                      <w:sz w:val="20"/>
                                      <w:lang w:val="en-US" w:eastAsia="zh-CN"/>
                                    </w:rPr>
                                    <m:t>NB</m:t>
                                  </m:r>
                                </m:sub>
                                <m:sup>
                                  <m:r>
                                    <w:rPr>
                                      <w:rFonts w:ascii="Cambria Math" w:hAnsi="Cambria Math" w:cs="Times New Roman"/>
                                      <w:sz w:val="20"/>
                                      <w:lang w:val="en-US" w:eastAsia="zh-CN"/>
                                    </w:rPr>
                                    <m:t>ch,DL</m:t>
                                  </m:r>
                                </m:sup>
                              </m:sSubSup>
                              <m:r>
                                <w:rPr>
                                  <w:rFonts w:ascii="Cambria Math" w:hAnsi="Cambria Math" w:cs="Times New Roman"/>
                                  <w:sz w:val="20"/>
                                  <w:lang w:val="en-US" w:eastAsia="zh-CN"/>
                                </w:rPr>
                                <m:t>×</m:t>
                              </m:r>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NB,hop</m:t>
                                  </m:r>
                                </m:sub>
                                <m:sup>
                                  <m:r>
                                    <w:rPr>
                                      <w:rFonts w:ascii="Cambria Math" w:hAnsi="Cambria Math" w:cs="Times New Roman"/>
                                      <w:sz w:val="20"/>
                                      <w:lang w:val="en-US" w:eastAsia="zh-CN"/>
                                    </w:rPr>
                                    <m:t>ch,DL</m:t>
                                  </m:r>
                                </m:sup>
                              </m:sSubSup>
                            </m:e>
                          </m:d>
                        </m:den>
                      </m:f>
                    </m:e>
                  </m:d>
                  <m:r>
                    <w:rPr>
                      <w:rFonts w:ascii="Cambria Math" w:hAnsi="Cambria Math" w:cs="Times New Roman"/>
                      <w:sz w:val="20"/>
                      <w:lang w:val="en-US" w:eastAsia="zh-CN"/>
                    </w:rPr>
                    <m:t>×</m:t>
                  </m:r>
                  <m:d>
                    <m:dPr>
                      <m:ctrlPr>
                        <w:rPr>
                          <w:rFonts w:ascii="Cambria Math" w:hAnsi="Cambria Math" w:cs="Times New Roman"/>
                          <w:bCs/>
                          <w:i/>
                          <w:iCs/>
                          <w:sz w:val="20"/>
                          <w:lang w:val="en-US" w:eastAsia="zh-CN"/>
                        </w:rPr>
                      </m:ctrlPr>
                    </m:dPr>
                    <m:e>
                      <m:r>
                        <w:rPr>
                          <w:rFonts w:ascii="Cambria Math" w:hAnsi="Cambria Math" w:cs="Times New Roman"/>
                          <w:sz w:val="20"/>
                          <w:lang w:val="en-US" w:eastAsia="zh-CN"/>
                        </w:rPr>
                        <m:t>1 mod GCF</m:t>
                      </m:r>
                      <m:d>
                        <m:dPr>
                          <m:ctrlPr>
                            <w:rPr>
                              <w:rFonts w:ascii="Cambria Math" w:hAnsi="Cambria Math" w:cs="Times New Roman"/>
                              <w:bCs/>
                              <w:i/>
                              <w:iCs/>
                              <w:sz w:val="20"/>
                              <w:lang w:val="en-US" w:eastAsia="zh-CN"/>
                            </w:rPr>
                          </m:ctrlPr>
                        </m:dPr>
                        <m:e>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r>
                            <w:rPr>
                              <w:rFonts w:ascii="Cambria Math" w:hAnsi="Cambria Math" w:cs="Times New Roman"/>
                              <w:sz w:val="20"/>
                              <w:lang w:val="en-US" w:eastAsia="zh-CN"/>
                            </w:rPr>
                            <m:t>, </m:t>
                          </m:r>
                          <m:d>
                            <m:dPr>
                              <m:begChr m:val="⌈"/>
                              <m:endChr m:val="⌉"/>
                              <m:ctrlPr>
                                <w:rPr>
                                  <w:rFonts w:ascii="Cambria Math" w:hAnsi="Cambria Math" w:cs="Times New Roman"/>
                                  <w:bCs/>
                                  <w:i/>
                                  <w:iCs/>
                                  <w:sz w:val="20"/>
                                  <w:lang w:val="en-US" w:eastAsia="zh-CN"/>
                                </w:rPr>
                              </m:ctrlPr>
                            </m:dPr>
                            <m:e>
                              <m:f>
                                <m:fPr>
                                  <m:ctrlPr>
                                    <w:rPr>
                                      <w:rFonts w:ascii="Cambria Math" w:hAnsi="Cambria Math" w:cs="Times New Roman"/>
                                      <w:bCs/>
                                      <w:i/>
                                      <w:iCs/>
                                      <w:sz w:val="20"/>
                                      <w:lang w:val="en-US" w:eastAsia="zh-CN"/>
                                    </w:rPr>
                                  </m:ctrlPr>
                                </m:fPr>
                                <m:num>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m:t>
                                      </m:r>
                                    </m:sub>
                                    <m:sup>
                                      <m:r>
                                        <w:rPr>
                                          <w:rFonts w:ascii="Cambria Math" w:hAnsi="Cambria Math" w:cs="Times New Roman"/>
                                          <w:sz w:val="20"/>
                                          <w:lang w:val="en-US" w:eastAsia="zh-CN"/>
                                        </w:rPr>
                                        <m:t>ch,DL</m:t>
                                      </m:r>
                                    </m:sup>
                                  </m:sSubSup>
                                  <m:r>
                                    <w:rPr>
                                      <w:rFonts w:ascii="Cambria Math" w:hAnsi="Cambria Math" w:cs="Times New Roman"/>
                                      <w:sz w:val="20"/>
                                      <w:lang w:val="en-US" w:eastAsia="zh-CN"/>
                                    </w:rPr>
                                    <m:t>×</m:t>
                                  </m:r>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NB,hop</m:t>
                                      </m:r>
                                    </m:sub>
                                    <m:sup>
                                      <m:r>
                                        <w:rPr>
                                          <w:rFonts w:ascii="Cambria Math" w:hAnsi="Cambria Math" w:cs="Times New Roman"/>
                                          <w:sz w:val="20"/>
                                          <w:lang w:val="en-US" w:eastAsia="zh-CN"/>
                                        </w:rPr>
                                        <m:t>ch,DL</m:t>
                                      </m:r>
                                    </m:sup>
                                  </m:sSubSup>
                                  <m:r>
                                    <w:rPr>
                                      <w:rFonts w:ascii="Cambria Math" w:hAnsi="Cambria Math" w:cs="Times New Roman"/>
                                      <w:sz w:val="20"/>
                                      <w:lang w:val="en-US" w:eastAsia="zh-CN"/>
                                    </w:rPr>
                                    <m:t>)</m:t>
                                  </m:r>
                                </m:num>
                                <m:den>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IL</m:t>
                                      </m:r>
                                    </m:sub>
                                  </m:sSub>
                                </m:den>
                              </m:f>
                            </m:e>
                          </m:d>
                        </m:e>
                      </m:d>
                    </m:e>
                  </m:d>
                  <m:r>
                    <w:rPr>
                      <w:rFonts w:ascii="Cambria Math" w:hAnsi="Cambria Math" w:cs="Times New Roman"/>
                      <w:sz w:val="20"/>
                      <w:lang w:val="en-US" w:eastAsia="zh-CN"/>
                    </w:rPr>
                    <m:t>×</m:t>
                  </m:r>
                  <m:d>
                    <m:dPr>
                      <m:begChr m:val="⌈"/>
                      <m:endChr m:val="⌉"/>
                      <m:ctrlPr>
                        <w:rPr>
                          <w:rFonts w:ascii="Cambria Math" w:hAnsi="Cambria Math" w:cs="Times New Roman"/>
                          <w:bCs/>
                          <w:i/>
                          <w:iCs/>
                          <w:sz w:val="20"/>
                          <w:lang w:val="en-US" w:eastAsia="zh-CN"/>
                        </w:rPr>
                      </m:ctrlPr>
                    </m:dPr>
                    <m:e>
                      <m:f>
                        <m:fPr>
                          <m:ctrlPr>
                            <w:rPr>
                              <w:rFonts w:ascii="Cambria Math" w:hAnsi="Cambria Math" w:cs="Times New Roman"/>
                              <w:bCs/>
                              <w:i/>
                              <w:iCs/>
                              <w:sz w:val="20"/>
                              <w:lang w:val="en-US" w:eastAsia="zh-CN"/>
                            </w:rPr>
                          </m:ctrlPr>
                        </m:fPr>
                        <m:num>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NB,hop</m:t>
                              </m:r>
                            </m:sub>
                            <m:sup>
                              <m:r>
                                <w:rPr>
                                  <w:rFonts w:ascii="Cambria Math" w:hAnsi="Cambria Math" w:cs="Times New Roman"/>
                                  <w:sz w:val="20"/>
                                  <w:lang w:val="en-US" w:eastAsia="zh-CN"/>
                                </w:rPr>
                                <m:t>ch,DL</m:t>
                              </m:r>
                            </m:sup>
                          </m:sSubSup>
                        </m:num>
                        <m:den>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IL</m:t>
                              </m:r>
                            </m:sub>
                          </m:sSub>
                        </m:den>
                      </m:f>
                    </m:e>
                  </m:d>
                </m:e>
              </m:d>
              <m:r>
                <w:rPr>
                  <w:rFonts w:ascii="Cambria Math" w:hAnsi="Cambria Math" w:cs="Times New Roman"/>
                  <w:sz w:val="20"/>
                  <w:lang w:val="en-US" w:eastAsia="zh-CN"/>
                </w:rPr>
                <m:t>mod </m:t>
              </m:r>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oMath>
            <w:r w:rsidR="00CD79C9" w:rsidRPr="00CD79C9">
              <w:rPr>
                <w:rFonts w:ascii="Times New Roman" w:hAnsi="Times New Roman" w:cs="Times New Roman"/>
                <w:bCs/>
                <w:iCs/>
                <w:sz w:val="20"/>
                <w:lang w:val="en-US" w:eastAsia="zh-CN"/>
              </w:rPr>
              <w:t>,</w:t>
            </w:r>
          </w:p>
          <w:p w14:paraId="7248C38D" w14:textId="77777777" w:rsidR="001D34AE" w:rsidRDefault="00CD79C9" w:rsidP="00515DC3">
            <w:pPr>
              <w:rPr>
                <w:rFonts w:ascii="Times New Roman" w:hAnsi="Times New Roman" w:cs="Times New Roman"/>
                <w:sz w:val="20"/>
                <w:lang w:val="en-US" w:eastAsia="zh-CN"/>
              </w:rPr>
            </w:pPr>
            <w:r w:rsidRPr="00CD79C9">
              <w:rPr>
                <w:rFonts w:ascii="Times New Roman" w:hAnsi="Times New Roman" w:cs="Times New Roman"/>
                <w:sz w:val="20"/>
                <w:lang w:val="en-US" w:eastAsia="zh-CN"/>
              </w:rPr>
              <w:t>where the parameters are as defined in this contribution.</w:t>
            </w:r>
          </w:p>
          <w:p w14:paraId="04EEFB30" w14:textId="77777777" w:rsidR="003E4DEE" w:rsidRDefault="003E4DEE" w:rsidP="00515DC3">
            <w:pPr>
              <w:rPr>
                <w:rFonts w:ascii="Times New Roman" w:hAnsi="Times New Roman" w:cs="Times New Roman"/>
                <w:sz w:val="20"/>
                <w:lang w:val="en-US" w:eastAsia="zh-CN"/>
              </w:rPr>
            </w:pPr>
            <w:r w:rsidRPr="003E4DEE">
              <w:rPr>
                <w:rFonts w:ascii="Times New Roman" w:hAnsi="Times New Roman" w:cs="Times New Roman"/>
                <w:sz w:val="20"/>
                <w:lang w:val="en-US" w:eastAsia="zh-CN"/>
              </w:rPr>
              <w:t>Proposal 10: The interleaving granularity is 1 subframe for CE Mode A and 4 subframes for CE Mode B with and without frequency hopping.</w:t>
            </w:r>
          </w:p>
          <w:p w14:paraId="26215B52" w14:textId="15CABB48" w:rsidR="000B4F3C" w:rsidRPr="000B4F3C" w:rsidRDefault="000B4F3C" w:rsidP="000B4F3C">
            <w:pPr>
              <w:rPr>
                <w:rFonts w:ascii="Times New Roman" w:hAnsi="Times New Roman" w:cs="Times New Roman"/>
                <w:i/>
                <w:iCs/>
                <w:sz w:val="20"/>
                <w:lang w:val="en-US" w:eastAsia="zh-CN"/>
              </w:rPr>
            </w:pPr>
            <w:r w:rsidRPr="000B4F3C">
              <w:rPr>
                <w:rFonts w:ascii="Times New Roman" w:hAnsi="Times New Roman" w:cs="Times New Roman"/>
                <w:i/>
                <w:iCs/>
                <w:sz w:val="20"/>
                <w:lang w:val="en-US" w:eastAsia="zh-CN"/>
              </w:rPr>
              <w:t>Table 1: TB Interleaving pattern with Frequency Hopping for CE Mode A with Interleaving Granularity = 1</w:t>
            </w:r>
            <m:oMath>
              <m:sSubSup>
                <m:sSubSupPr>
                  <m:ctrlPr>
                    <w:rPr>
                      <w:rFonts w:ascii="Cambria Math" w:hAnsi="Cambria Math" w:cs="Times New Roman"/>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NB,hop</m:t>
                  </m:r>
                </m:sub>
                <m:sup>
                  <m:r>
                    <w:rPr>
                      <w:rFonts w:ascii="Cambria Math" w:hAnsi="Cambria Math" w:cs="Times New Roman"/>
                      <w:sz w:val="20"/>
                      <w:lang w:val="en-US" w:eastAsia="zh-CN"/>
                    </w:rPr>
                    <m:t>ch,DL</m:t>
                  </m:r>
                </m:sup>
              </m:sSubSup>
              <m:r>
                <w:rPr>
                  <w:rFonts w:ascii="Cambria Math" w:hAnsi="Cambria Math" w:cs="Times New Roman"/>
                  <w:sz w:val="20"/>
                  <w:lang w:val="en-US" w:eastAsia="zh-CN"/>
                </w:rPr>
                <m:t>=2)</m:t>
              </m:r>
            </m:oMath>
            <w:r>
              <w:rPr>
                <w:rFonts w:ascii="Times New Roman" w:eastAsiaTheme="minorEastAsia" w:hAnsi="Times New Roman" w:cs="Times New Roman"/>
                <w:i/>
                <w:iCs/>
                <w:sz w:val="20"/>
                <w:lang w:val="en-US" w:eastAsia="zh-CN"/>
              </w:rPr>
              <w:t>. Green entries can use sequential interleaving.</w:t>
            </w:r>
          </w:p>
          <w:tbl>
            <w:tblPr>
              <w:tblW w:w="0" w:type="auto"/>
              <w:tblCellMar>
                <w:left w:w="0" w:type="dxa"/>
                <w:right w:w="0" w:type="dxa"/>
              </w:tblCellMar>
              <w:tblLook w:val="04A0" w:firstRow="1" w:lastRow="0" w:firstColumn="1" w:lastColumn="0" w:noHBand="0" w:noVBand="1"/>
            </w:tblPr>
            <w:tblGrid>
              <w:gridCol w:w="1316"/>
              <w:gridCol w:w="370"/>
              <w:gridCol w:w="937"/>
              <w:gridCol w:w="371"/>
              <w:gridCol w:w="911"/>
              <w:gridCol w:w="371"/>
              <w:gridCol w:w="1247"/>
              <w:gridCol w:w="371"/>
              <w:gridCol w:w="1519"/>
            </w:tblGrid>
            <w:tr w:rsidR="000B4F3C" w:rsidRPr="000B4F3C" w14:paraId="03F9C19F" w14:textId="77777777" w:rsidTr="000B4F3C">
              <w:tc>
                <w:tcPr>
                  <w:tcW w:w="1009" w:type="dxa"/>
                  <w:vMerge w:val="restar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68B91FE5" w14:textId="4793083B" w:rsidR="000B4F3C" w:rsidRPr="000B4F3C" w:rsidRDefault="000D06DF" w:rsidP="000B4F3C">
                  <w:pPr>
                    <w:rPr>
                      <w:rFonts w:ascii="Times New Roman" w:hAnsi="Times New Roman" w:cs="Times New Roman"/>
                      <w:sz w:val="20"/>
                      <w:lang w:val="sv-SE" w:eastAsia="zh-CN"/>
                    </w:rPr>
                  </w:pPr>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NB,hop</m:t>
                        </m:r>
                      </m:sub>
                      <m:sup>
                        <m:r>
                          <w:rPr>
                            <w:rFonts w:ascii="Cambria Math" w:hAnsi="Cambria Math" w:cs="Times New Roman"/>
                            <w:sz w:val="20"/>
                            <w:lang w:val="sv-SE" w:eastAsia="zh-CN"/>
                          </w:rPr>
                          <m:t>ch,DL</m:t>
                        </m:r>
                      </m:sup>
                    </m:sSubSup>
                    <m:r>
                      <w:rPr>
                        <w:rFonts w:ascii="Cambria Math" w:hAnsi="Cambria Math" w:cs="Times New Roman"/>
                        <w:sz w:val="20"/>
                        <w:lang w:val="sv-SE" w:eastAsia="zh-CN"/>
                      </w:rPr>
                      <m:t>=2</m:t>
                    </m:r>
                  </m:oMath>
                  <w:r w:rsidR="000B4F3C" w:rsidRPr="000B4F3C">
                    <w:rPr>
                      <w:rFonts w:ascii="Times New Roman" w:hAnsi="Times New Roman" w:cs="Times New Roman"/>
                      <w:sz w:val="20"/>
                      <w:lang w:val="sv-SE" w:eastAsia="zh-CN"/>
                    </w:rPr>
                    <w:t xml:space="preserve"> (Number of narrowbands)</w:t>
                  </w:r>
                </w:p>
              </w:tc>
              <w:tc>
                <w:tcPr>
                  <w:tcW w:w="8341" w:type="dxa"/>
                  <w:gridSpan w:val="8"/>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hideMark/>
                </w:tcPr>
                <w:p w14:paraId="21097C7E" w14:textId="1E1F5436" w:rsidR="000B4F3C" w:rsidRPr="000B4F3C" w:rsidRDefault="000D06DF" w:rsidP="000B4F3C">
                  <w:pPr>
                    <w:rPr>
                      <w:rFonts w:ascii="Times New Roman" w:hAnsi="Times New Roman" w:cs="Times New Roman"/>
                      <w:sz w:val="20"/>
                      <w:lang w:val="sv-SE" w:eastAsia="zh-CN"/>
                    </w:rPr>
                  </w:pPr>
                  <m:oMath>
                    <m:sSub>
                      <m:sSubPr>
                        <m:ctrlPr>
                          <w:rPr>
                            <w:rFonts w:ascii="Cambria Math" w:hAnsi="Cambria Math" w:cs="Times New Roman"/>
                            <w:i/>
                            <w:iCs/>
                            <w:sz w:val="20"/>
                            <w:lang w:val="sv-SE" w:eastAsia="zh-CN"/>
                          </w:rPr>
                        </m:ctrlPr>
                      </m:sSubPr>
                      <m:e>
                        <m:r>
                          <w:rPr>
                            <w:rFonts w:ascii="Cambria Math" w:hAnsi="Cambria Math" w:cs="Times New Roman"/>
                            <w:sz w:val="20"/>
                            <w:lang w:val="sv-SE" w:eastAsia="zh-CN"/>
                          </w:rPr>
                          <m:t>N</m:t>
                        </m:r>
                      </m:e>
                      <m:sub>
                        <m:r>
                          <w:rPr>
                            <w:rFonts w:ascii="Cambria Math" w:hAnsi="Cambria Math" w:cs="Times New Roman"/>
                            <w:sz w:val="20"/>
                            <w:lang w:val="sv-SE" w:eastAsia="zh-CN"/>
                          </w:rPr>
                          <m:t>sched</m:t>
                        </m:r>
                      </m:sub>
                    </m:sSub>
                  </m:oMath>
                  <w:r w:rsidR="000B4F3C" w:rsidRPr="000B4F3C">
                    <w:rPr>
                      <w:rFonts w:ascii="Times New Roman" w:hAnsi="Times New Roman" w:cs="Times New Roman"/>
                      <w:sz w:val="20"/>
                      <w:lang w:val="sv-SE" w:eastAsia="zh-CN"/>
                    </w:rPr>
                    <w:t xml:space="preserve"> (Number of TBs scheduled)</w:t>
                  </w:r>
                </w:p>
              </w:tc>
            </w:tr>
            <w:tr w:rsidR="002A4A78" w:rsidRPr="000B4F3C" w14:paraId="16BC60E4" w14:textId="77777777" w:rsidTr="000B4F3C">
              <w:tc>
                <w:tcPr>
                  <w:tcW w:w="0" w:type="auto"/>
                  <w:vMerge/>
                  <w:tcBorders>
                    <w:top w:val="single" w:sz="8" w:space="0" w:color="auto"/>
                    <w:left w:val="single" w:sz="8" w:space="0" w:color="auto"/>
                    <w:bottom w:val="single" w:sz="8" w:space="0" w:color="auto"/>
                    <w:right w:val="single" w:sz="8" w:space="0" w:color="auto"/>
                  </w:tcBorders>
                  <w:vAlign w:val="center"/>
                  <w:hideMark/>
                </w:tcPr>
                <w:p w14:paraId="1F85AE0E"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667318E3" w14:textId="7C7F705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m:t>
                      </m:r>
                    </m:oMath>
                  </m:oMathPara>
                </w:p>
              </w:tc>
              <w:tc>
                <w:tcPr>
                  <w:tcW w:w="932"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688EB971" w14:textId="20832BB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m:t>
                      </m:r>
                    </m:oMath>
                  </m:oMathPara>
                </w:p>
              </w:tc>
              <w:tc>
                <w:tcPr>
                  <w:tcW w:w="853"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466D235B" w14:textId="4D46078E"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3</m:t>
                      </m:r>
                    </m:oMath>
                  </m:oMathPara>
                </w:p>
              </w:tc>
              <w:tc>
                <w:tcPr>
                  <w:tcW w:w="1020"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63F224D6" w14:textId="2055FA59"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4</m:t>
                      </m:r>
                    </m:oMath>
                  </m:oMathPara>
                </w:p>
              </w:tc>
              <w:tc>
                <w:tcPr>
                  <w:tcW w:w="853"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5B7C0A38" w14:textId="375A5FB9"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5</m:t>
                      </m:r>
                    </m:oMath>
                  </m:oMathPara>
                </w:p>
              </w:tc>
              <w:tc>
                <w:tcPr>
                  <w:tcW w:w="1340"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40A0F670" w14:textId="09ADAA76"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6</m:t>
                      </m:r>
                    </m:oMath>
                  </m:oMathPara>
                </w:p>
              </w:tc>
              <w:tc>
                <w:tcPr>
                  <w:tcW w:w="853"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7A1AF655" w14:textId="20B9910B"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7</m:t>
                      </m:r>
                    </m:oMath>
                  </m:oMathPara>
                </w:p>
              </w:tc>
              <w:tc>
                <w:tcPr>
                  <w:tcW w:w="1637"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77691E4D" w14:textId="74AC5AB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8</m:t>
                      </m:r>
                    </m:oMath>
                  </m:oMathPara>
                </w:p>
              </w:tc>
            </w:tr>
            <w:tr w:rsidR="000B4F3C" w:rsidRPr="000B4F3C" w14:paraId="1037A1C8" w14:textId="77777777" w:rsidTr="000B4F3C">
              <w:tc>
                <w:tcPr>
                  <w:tcW w:w="1009" w:type="dxa"/>
                  <w:tcBorders>
                    <w:top w:val="nil"/>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53DDDA7A" w14:textId="5F31A9B6" w:rsidR="000B4F3C" w:rsidRPr="000B4F3C" w:rsidRDefault="000D06DF" w:rsidP="000B4F3C">
                  <w:pPr>
                    <w:rPr>
                      <w:rFonts w:ascii="Times New Roman" w:hAnsi="Times New Roman" w:cs="Times New Roman"/>
                      <w:sz w:val="20"/>
                      <w:lang w:val="sv-SE" w:eastAsia="zh-CN"/>
                    </w:rPr>
                  </w:pPr>
                  <m:oMathPara>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m:t>
                          </m:r>
                        </m:sub>
                        <m:sup>
                          <m:r>
                            <w:rPr>
                              <w:rFonts w:ascii="Cambria Math" w:hAnsi="Cambria Math" w:cs="Times New Roman"/>
                              <w:sz w:val="20"/>
                              <w:lang w:val="sv-SE" w:eastAsia="zh-CN"/>
                            </w:rPr>
                            <m:t>ch</m:t>
                          </m:r>
                        </m:sup>
                      </m:sSubSup>
                      <m:r>
                        <w:rPr>
                          <w:rFonts w:ascii="Cambria Math" w:hAnsi="Cambria Math" w:cs="Times New Roman"/>
                          <w:sz w:val="20"/>
                          <w:lang w:val="sv-SE" w:eastAsia="zh-CN"/>
                        </w:rPr>
                        <m:t>=1</m:t>
                      </m:r>
                    </m:oMath>
                  </m:oMathPara>
                </w:p>
                <w:p w14:paraId="01135763"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(Hopping Interval)</w:t>
                  </w: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5E0C1501" w14:textId="77777777" w:rsidR="000B4F3C" w:rsidRPr="000B4F3C" w:rsidRDefault="000B4F3C" w:rsidP="000B4F3C">
                  <w:pPr>
                    <w:rPr>
                      <w:rFonts w:ascii="Times New Roman" w:hAnsi="Times New Roman" w:cs="Times New Roman"/>
                      <w:sz w:val="20"/>
                      <w:lang w:val="sv-SE" w:eastAsia="zh-CN"/>
                    </w:rPr>
                  </w:pPr>
                </w:p>
              </w:tc>
              <w:tc>
                <w:tcPr>
                  <w:tcW w:w="932" w:type="dxa"/>
                  <w:tcBorders>
                    <w:top w:val="nil"/>
                    <w:left w:val="nil"/>
                    <w:bottom w:val="single" w:sz="8" w:space="0" w:color="auto"/>
                    <w:right w:val="single" w:sz="8" w:space="0" w:color="auto"/>
                  </w:tcBorders>
                  <w:tcMar>
                    <w:top w:w="0" w:type="dxa"/>
                    <w:left w:w="108" w:type="dxa"/>
                    <w:bottom w:w="0" w:type="dxa"/>
                    <w:right w:w="108" w:type="dxa"/>
                  </w:tcMar>
                </w:tcPr>
                <w:p w14:paraId="108EAF5E" w14:textId="703AAD78"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{1,2,2,1}</m:t>
                      </m:r>
                    </m:oMath>
                  </m:oMathPara>
                </w:p>
                <w:p w14:paraId="4CEA6C95"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58547C40" w14:textId="77777777" w:rsidR="000B4F3C" w:rsidRPr="000B4F3C" w:rsidRDefault="000B4F3C" w:rsidP="000B4F3C">
                  <w:pPr>
                    <w:rPr>
                      <w:rFonts w:ascii="Times New Roman" w:hAnsi="Times New Roman" w:cs="Times New Roman"/>
                      <w:sz w:val="20"/>
                      <w:lang w:val="sv-SE" w:eastAsia="zh-CN"/>
                    </w:rPr>
                  </w:pP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3C2F8136" w14:textId="1034968C"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m:t>
                      </m:r>
                    </m:oMath>
                  </m:oMathPara>
                </w:p>
                <w:p w14:paraId="057CC5EB" w14:textId="6F03307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2,3,4,1}</m:t>
                      </m:r>
                    </m:oMath>
                  </m:oMathPara>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1EC17EEC" w14:textId="77777777" w:rsidR="000B4F3C" w:rsidRPr="000B4F3C" w:rsidRDefault="000B4F3C" w:rsidP="000B4F3C">
                  <w:pPr>
                    <w:rPr>
                      <w:rFonts w:ascii="Times New Roman" w:hAnsi="Times New Roman" w:cs="Times New Roman"/>
                      <w:sz w:val="20"/>
                      <w:lang w:val="sv-SE" w:eastAsia="zh-CN"/>
                    </w:rPr>
                  </w:pP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14:paraId="002EE035" w14:textId="4605EC2D"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{1,2,3,4,5,6</m:t>
                      </m:r>
                    </m:oMath>
                  </m:oMathPara>
                </w:p>
                <w:p w14:paraId="215BF4C6" w14:textId="454BC22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,2,3,4,5,6,1}</m:t>
                      </m:r>
                    </m:oMath>
                  </m:oMathPara>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5FCA0727" w14:textId="77777777" w:rsidR="000B4F3C" w:rsidRPr="000B4F3C" w:rsidRDefault="000B4F3C" w:rsidP="000B4F3C">
                  <w:pPr>
                    <w:rPr>
                      <w:rFonts w:ascii="Times New Roman" w:hAnsi="Times New Roman" w:cs="Times New Roman"/>
                      <w:sz w:val="20"/>
                      <w:lang w:val="sv-SE" w:eastAsia="zh-CN"/>
                    </w:rPr>
                  </w:pP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6481465F" w14:textId="3783C608"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{1,2,3,4,5,6,7,8,</m:t>
                      </m:r>
                    </m:oMath>
                  </m:oMathPara>
                </w:p>
                <w:p w14:paraId="4E75973B" w14:textId="1D06D634"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2,3,4,5,6,7,8,1}</m:t>
                      </m:r>
                    </m:oMath>
                  </m:oMathPara>
                </w:p>
              </w:tc>
            </w:tr>
            <w:tr w:rsidR="002A4A78" w:rsidRPr="000B4F3C" w14:paraId="04C194DA" w14:textId="77777777" w:rsidTr="000B4F3C">
              <w:tc>
                <w:tcPr>
                  <w:tcW w:w="1009" w:type="dxa"/>
                  <w:tcBorders>
                    <w:top w:val="nil"/>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414625FC" w14:textId="04EA0B29" w:rsidR="000B4F3C" w:rsidRPr="000B4F3C" w:rsidRDefault="000D06DF" w:rsidP="000B4F3C">
                  <w:pPr>
                    <w:rPr>
                      <w:rFonts w:ascii="Times New Roman" w:hAnsi="Times New Roman" w:cs="Times New Roman"/>
                      <w:sz w:val="20"/>
                      <w:lang w:val="sv-SE" w:eastAsia="zh-CN"/>
                    </w:rPr>
                  </w:pPr>
                  <m:oMathPara>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m:t>
                          </m:r>
                        </m:sub>
                        <m:sup>
                          <m:r>
                            <w:rPr>
                              <w:rFonts w:ascii="Cambria Math" w:hAnsi="Cambria Math" w:cs="Times New Roman"/>
                              <w:sz w:val="20"/>
                              <w:lang w:val="sv-SE" w:eastAsia="zh-CN"/>
                            </w:rPr>
                            <m:t>ch</m:t>
                          </m:r>
                        </m:sup>
                      </m:sSubSup>
                      <m:r>
                        <w:rPr>
                          <w:rFonts w:ascii="Cambria Math" w:hAnsi="Cambria Math" w:cs="Times New Roman"/>
                          <w:sz w:val="20"/>
                          <w:lang w:val="sv-SE" w:eastAsia="zh-CN"/>
                        </w:rPr>
                        <m:t>=2</m:t>
                      </m:r>
                    </m:oMath>
                  </m:oMathPara>
                </w:p>
                <w:p w14:paraId="3B2C1475"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(Hopping Interval)</w:t>
                  </w: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2519932A" w14:textId="77777777" w:rsidR="000B4F3C" w:rsidRPr="000B4F3C" w:rsidRDefault="000B4F3C" w:rsidP="000B4F3C">
                  <w:pPr>
                    <w:rPr>
                      <w:rFonts w:ascii="Times New Roman" w:hAnsi="Times New Roman" w:cs="Times New Roman"/>
                      <w:sz w:val="20"/>
                      <w:lang w:val="sv-SE" w:eastAsia="zh-CN"/>
                    </w:rPr>
                  </w:pPr>
                </w:p>
              </w:tc>
              <w:tc>
                <w:tcPr>
                  <w:tcW w:w="932"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612F70BF" w14:textId="77777777" w:rsidR="000B4F3C" w:rsidRPr="000B4F3C" w:rsidRDefault="000B4F3C" w:rsidP="000B4F3C">
                  <w:pPr>
                    <w:rPr>
                      <w:rFonts w:ascii="Times New Roman" w:hAnsi="Times New Roman" w:cs="Times New Roman"/>
                      <w:sz w:val="20"/>
                      <w:lang w:val="sv-SE" w:eastAsia="zh-CN"/>
                    </w:rPr>
                  </w:pPr>
                </w:p>
                <w:p w14:paraId="74053BF4"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07DA076A" w14:textId="77777777" w:rsidR="000B4F3C" w:rsidRPr="000B4F3C" w:rsidRDefault="000B4F3C" w:rsidP="000B4F3C">
                  <w:pPr>
                    <w:rPr>
                      <w:rFonts w:ascii="Times New Roman" w:hAnsi="Times New Roman" w:cs="Times New Roman"/>
                      <w:sz w:val="20"/>
                      <w:lang w:val="sv-SE" w:eastAsia="zh-CN"/>
                    </w:rPr>
                  </w:pP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525B2614" w14:textId="15E2A056"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m:t>
                      </m:r>
                    </m:oMath>
                  </m:oMathPara>
                </w:p>
                <w:p w14:paraId="0DD0AC6E" w14:textId="2006942A"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3,4,1,2}</m:t>
                      </m:r>
                    </m:oMath>
                  </m:oMathPara>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19739F4D" w14:textId="77777777" w:rsidR="000B4F3C" w:rsidRPr="000B4F3C" w:rsidRDefault="000B4F3C" w:rsidP="000B4F3C">
                  <w:pPr>
                    <w:rPr>
                      <w:rFonts w:ascii="Times New Roman" w:hAnsi="Times New Roman" w:cs="Times New Roman"/>
                      <w:sz w:val="20"/>
                      <w:lang w:val="sv-SE" w:eastAsia="zh-CN"/>
                    </w:rPr>
                  </w:pPr>
                </w:p>
              </w:tc>
              <w:tc>
                <w:tcPr>
                  <w:tcW w:w="134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03B30E50"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0738D587" w14:textId="77777777" w:rsidR="000B4F3C" w:rsidRPr="000B4F3C" w:rsidRDefault="000B4F3C" w:rsidP="000B4F3C">
                  <w:pPr>
                    <w:rPr>
                      <w:rFonts w:ascii="Times New Roman" w:hAnsi="Times New Roman" w:cs="Times New Roman"/>
                      <w:sz w:val="20"/>
                      <w:lang w:val="sv-SE" w:eastAsia="zh-CN"/>
                    </w:rPr>
                  </w:pP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2A6453F1" w14:textId="2F9053B4"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{1,2,3,4,5,6,7,8,</m:t>
                      </m:r>
                    </m:oMath>
                  </m:oMathPara>
                </w:p>
                <w:p w14:paraId="65F50B5B" w14:textId="31443FF7"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3,4,5,6,7,8,1,2}</m:t>
                      </m:r>
                    </m:oMath>
                  </m:oMathPara>
                </w:p>
              </w:tc>
            </w:tr>
            <w:tr w:rsidR="002A4A78" w:rsidRPr="000B4F3C" w14:paraId="62DEAE6C" w14:textId="77777777" w:rsidTr="000B4F3C">
              <w:tc>
                <w:tcPr>
                  <w:tcW w:w="1009" w:type="dxa"/>
                  <w:tcBorders>
                    <w:top w:val="nil"/>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11782D2A" w14:textId="79DBAAAB" w:rsidR="000B4F3C" w:rsidRPr="000B4F3C" w:rsidRDefault="000D06DF" w:rsidP="000B4F3C">
                  <w:pPr>
                    <w:rPr>
                      <w:rFonts w:ascii="Times New Roman" w:hAnsi="Times New Roman" w:cs="Times New Roman"/>
                      <w:sz w:val="20"/>
                      <w:lang w:val="sv-SE" w:eastAsia="zh-CN"/>
                    </w:rPr>
                  </w:pPr>
                  <m:oMathPara>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m:t>
                          </m:r>
                        </m:sub>
                        <m:sup>
                          <m:r>
                            <w:rPr>
                              <w:rFonts w:ascii="Cambria Math" w:hAnsi="Cambria Math" w:cs="Times New Roman"/>
                              <w:sz w:val="20"/>
                              <w:lang w:val="sv-SE" w:eastAsia="zh-CN"/>
                            </w:rPr>
                            <m:t>ch</m:t>
                          </m:r>
                        </m:sup>
                      </m:sSubSup>
                      <m:r>
                        <w:rPr>
                          <w:rFonts w:ascii="Cambria Math" w:hAnsi="Cambria Math" w:cs="Times New Roman"/>
                          <w:sz w:val="20"/>
                          <w:lang w:val="sv-SE" w:eastAsia="zh-CN"/>
                        </w:rPr>
                        <m:t>=4</m:t>
                      </m:r>
                    </m:oMath>
                  </m:oMathPara>
                </w:p>
                <w:p w14:paraId="4A69600D"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(Hopping Interval)</w:t>
                  </w: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4796AA9D" w14:textId="77777777" w:rsidR="000B4F3C" w:rsidRPr="000B4F3C" w:rsidRDefault="000B4F3C" w:rsidP="000B4F3C">
                  <w:pPr>
                    <w:rPr>
                      <w:rFonts w:ascii="Times New Roman" w:hAnsi="Times New Roman" w:cs="Times New Roman"/>
                      <w:sz w:val="20"/>
                      <w:lang w:val="sv-SE" w:eastAsia="zh-CN"/>
                    </w:rPr>
                  </w:pPr>
                </w:p>
              </w:tc>
              <w:tc>
                <w:tcPr>
                  <w:tcW w:w="932"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A1C2558" w14:textId="77777777" w:rsidR="000B4F3C" w:rsidRPr="000B4F3C" w:rsidRDefault="000B4F3C" w:rsidP="000B4F3C">
                  <w:pPr>
                    <w:rPr>
                      <w:rFonts w:ascii="Times New Roman" w:hAnsi="Times New Roman" w:cs="Times New Roman"/>
                      <w:sz w:val="20"/>
                      <w:lang w:val="sv-SE" w:eastAsia="zh-CN"/>
                    </w:rPr>
                  </w:pPr>
                </w:p>
                <w:p w14:paraId="24D198C8"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17DEF538" w14:textId="77777777" w:rsidR="000B4F3C" w:rsidRPr="000B4F3C" w:rsidRDefault="000B4F3C" w:rsidP="000B4F3C">
                  <w:pPr>
                    <w:rPr>
                      <w:rFonts w:ascii="Times New Roman" w:hAnsi="Times New Roman" w:cs="Times New Roman"/>
                      <w:sz w:val="20"/>
                      <w:lang w:val="sv-SE" w:eastAsia="zh-CN"/>
                    </w:rPr>
                  </w:pPr>
                </w:p>
              </w:tc>
              <w:tc>
                <w:tcPr>
                  <w:tcW w:w="102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5F722089"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385714A4" w14:textId="77777777" w:rsidR="000B4F3C" w:rsidRPr="000B4F3C" w:rsidRDefault="000B4F3C" w:rsidP="000B4F3C">
                  <w:pPr>
                    <w:rPr>
                      <w:rFonts w:ascii="Times New Roman" w:hAnsi="Times New Roman" w:cs="Times New Roman"/>
                      <w:sz w:val="20"/>
                      <w:lang w:val="sv-SE" w:eastAsia="zh-CN"/>
                    </w:rPr>
                  </w:pPr>
                </w:p>
              </w:tc>
              <w:tc>
                <w:tcPr>
                  <w:tcW w:w="134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FBFAE7E"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7960C95" w14:textId="77777777" w:rsidR="000B4F3C" w:rsidRPr="000B4F3C" w:rsidRDefault="000B4F3C" w:rsidP="000B4F3C">
                  <w:pPr>
                    <w:rPr>
                      <w:rFonts w:ascii="Times New Roman" w:hAnsi="Times New Roman" w:cs="Times New Roman"/>
                      <w:sz w:val="20"/>
                      <w:lang w:val="sv-SE" w:eastAsia="zh-CN"/>
                    </w:rPr>
                  </w:pP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526DB739" w14:textId="63E19BA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{1,2,3,4,5,6,7,8,</m:t>
                      </m:r>
                    </m:oMath>
                  </m:oMathPara>
                </w:p>
                <w:p w14:paraId="561AF2BA" w14:textId="2635E964"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5,6,7,8,1,2,3,4}</m:t>
                      </m:r>
                    </m:oMath>
                  </m:oMathPara>
                </w:p>
              </w:tc>
            </w:tr>
            <w:tr w:rsidR="002A4A78" w:rsidRPr="000B4F3C" w14:paraId="60F2BE90" w14:textId="77777777" w:rsidTr="000B4F3C">
              <w:tc>
                <w:tcPr>
                  <w:tcW w:w="1009" w:type="dxa"/>
                  <w:tcBorders>
                    <w:top w:val="nil"/>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13D651CF" w14:textId="1E522CAF" w:rsidR="000B4F3C" w:rsidRPr="000B4F3C" w:rsidRDefault="000D06DF" w:rsidP="000B4F3C">
                  <w:pPr>
                    <w:rPr>
                      <w:rFonts w:ascii="Times New Roman" w:hAnsi="Times New Roman" w:cs="Times New Roman"/>
                      <w:sz w:val="20"/>
                      <w:lang w:val="sv-SE" w:eastAsia="zh-CN"/>
                    </w:rPr>
                  </w:pPr>
                  <m:oMathPara>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m:t>
                          </m:r>
                        </m:sub>
                        <m:sup>
                          <m:r>
                            <w:rPr>
                              <w:rFonts w:ascii="Cambria Math" w:hAnsi="Cambria Math" w:cs="Times New Roman"/>
                              <w:sz w:val="20"/>
                              <w:lang w:val="sv-SE" w:eastAsia="zh-CN"/>
                            </w:rPr>
                            <m:t>ch</m:t>
                          </m:r>
                        </m:sup>
                      </m:sSubSup>
                      <m:r>
                        <w:rPr>
                          <w:rFonts w:ascii="Cambria Math" w:hAnsi="Cambria Math" w:cs="Times New Roman"/>
                          <w:sz w:val="20"/>
                          <w:lang w:val="sv-SE" w:eastAsia="zh-CN"/>
                        </w:rPr>
                        <m:t>=8</m:t>
                      </m:r>
                    </m:oMath>
                  </m:oMathPara>
                </w:p>
                <w:p w14:paraId="200D2D3F"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(Hopping Interval)</w:t>
                  </w: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348D8275" w14:textId="77777777" w:rsidR="000B4F3C" w:rsidRPr="000B4F3C" w:rsidRDefault="000B4F3C" w:rsidP="000B4F3C">
                  <w:pPr>
                    <w:rPr>
                      <w:rFonts w:ascii="Times New Roman" w:hAnsi="Times New Roman" w:cs="Times New Roman"/>
                      <w:sz w:val="20"/>
                      <w:lang w:val="sv-SE" w:eastAsia="zh-CN"/>
                    </w:rPr>
                  </w:pPr>
                </w:p>
              </w:tc>
              <w:tc>
                <w:tcPr>
                  <w:tcW w:w="932"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33D2A1AA" w14:textId="77777777" w:rsidR="000B4F3C" w:rsidRPr="000B4F3C" w:rsidRDefault="000B4F3C" w:rsidP="000B4F3C">
                  <w:pPr>
                    <w:rPr>
                      <w:rFonts w:ascii="Times New Roman" w:hAnsi="Times New Roman" w:cs="Times New Roman"/>
                      <w:sz w:val="20"/>
                      <w:lang w:val="sv-SE" w:eastAsia="zh-CN"/>
                    </w:rPr>
                  </w:pPr>
                </w:p>
                <w:p w14:paraId="3290C476"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6CDA434" w14:textId="77777777" w:rsidR="000B4F3C" w:rsidRPr="000B4F3C" w:rsidRDefault="000B4F3C" w:rsidP="000B4F3C">
                  <w:pPr>
                    <w:rPr>
                      <w:rFonts w:ascii="Times New Roman" w:hAnsi="Times New Roman" w:cs="Times New Roman"/>
                      <w:sz w:val="20"/>
                      <w:lang w:val="sv-SE" w:eastAsia="zh-CN"/>
                    </w:rPr>
                  </w:pPr>
                </w:p>
              </w:tc>
              <w:tc>
                <w:tcPr>
                  <w:tcW w:w="102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4A2147B7"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9C915D0" w14:textId="77777777" w:rsidR="000B4F3C" w:rsidRPr="000B4F3C" w:rsidRDefault="000B4F3C" w:rsidP="000B4F3C">
                  <w:pPr>
                    <w:rPr>
                      <w:rFonts w:ascii="Times New Roman" w:hAnsi="Times New Roman" w:cs="Times New Roman"/>
                      <w:sz w:val="20"/>
                      <w:lang w:val="sv-SE" w:eastAsia="zh-CN"/>
                    </w:rPr>
                  </w:pPr>
                </w:p>
              </w:tc>
              <w:tc>
                <w:tcPr>
                  <w:tcW w:w="134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3256C0B4"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452B81D9" w14:textId="77777777" w:rsidR="000B4F3C" w:rsidRPr="000B4F3C" w:rsidRDefault="000B4F3C" w:rsidP="000B4F3C">
                  <w:pPr>
                    <w:rPr>
                      <w:rFonts w:ascii="Times New Roman" w:hAnsi="Times New Roman" w:cs="Times New Roman"/>
                      <w:sz w:val="20"/>
                      <w:lang w:val="sv-SE" w:eastAsia="zh-CN"/>
                    </w:rPr>
                  </w:pPr>
                </w:p>
              </w:tc>
              <w:tc>
                <w:tcPr>
                  <w:tcW w:w="1637"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31212E1C" w14:textId="77777777" w:rsidR="000B4F3C" w:rsidRPr="000B4F3C" w:rsidRDefault="000B4F3C" w:rsidP="000B4F3C">
                  <w:pPr>
                    <w:rPr>
                      <w:rFonts w:ascii="Times New Roman" w:hAnsi="Times New Roman" w:cs="Times New Roman"/>
                      <w:sz w:val="20"/>
                      <w:lang w:val="sv-SE" w:eastAsia="zh-CN"/>
                    </w:rPr>
                  </w:pPr>
                </w:p>
              </w:tc>
            </w:tr>
          </w:tbl>
          <w:p w14:paraId="5B8584B6" w14:textId="77777777" w:rsidR="000B4F3C" w:rsidRPr="000B4F3C" w:rsidRDefault="000B4F3C" w:rsidP="000B4F3C">
            <w:pPr>
              <w:rPr>
                <w:rFonts w:ascii="Times New Roman" w:hAnsi="Times New Roman" w:cs="Times New Roman"/>
                <w:sz w:val="20"/>
                <w:lang w:val="en-US" w:eastAsia="zh-CN"/>
              </w:rPr>
            </w:pPr>
          </w:p>
          <w:p w14:paraId="2C411143" w14:textId="1C22104B" w:rsidR="000B4F3C" w:rsidRPr="000B4F3C" w:rsidRDefault="000B4F3C" w:rsidP="000B4F3C">
            <w:pPr>
              <w:rPr>
                <w:rFonts w:ascii="Times New Roman" w:hAnsi="Times New Roman" w:cs="Times New Roman"/>
                <w:i/>
                <w:iCs/>
                <w:sz w:val="20"/>
                <w:lang w:val="en-US" w:eastAsia="zh-CN"/>
              </w:rPr>
            </w:pPr>
            <w:r w:rsidRPr="000B4F3C">
              <w:rPr>
                <w:rFonts w:ascii="Times New Roman" w:hAnsi="Times New Roman" w:cs="Times New Roman"/>
                <w:i/>
                <w:iCs/>
                <w:sz w:val="20"/>
                <w:lang w:val="en-US" w:eastAsia="zh-CN"/>
              </w:rPr>
              <w:t>Table 2: TB Interleaving pattern with Frequency Hopping for CE Mode A with Interleaving Granularity = 1 (</w:t>
            </w:r>
            <m:oMath>
              <m:sSubSup>
                <m:sSubSupPr>
                  <m:ctrlPr>
                    <w:rPr>
                      <w:rFonts w:ascii="Cambria Math" w:hAnsi="Cambria Math" w:cs="Times New Roman"/>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NB,hop</m:t>
                  </m:r>
                </m:sub>
                <m:sup>
                  <m:r>
                    <w:rPr>
                      <w:rFonts w:ascii="Cambria Math" w:hAnsi="Cambria Math" w:cs="Times New Roman"/>
                      <w:sz w:val="20"/>
                      <w:lang w:val="en-US" w:eastAsia="zh-CN"/>
                    </w:rPr>
                    <m:t>ch,DL</m:t>
                  </m:r>
                </m:sup>
              </m:sSubSup>
              <m:r>
                <w:rPr>
                  <w:rFonts w:ascii="Cambria Math" w:hAnsi="Cambria Math" w:cs="Times New Roman"/>
                  <w:sz w:val="20"/>
                  <w:lang w:val="en-US" w:eastAsia="zh-CN"/>
                </w:rPr>
                <m:t>=4)</m:t>
              </m:r>
            </m:oMath>
            <w:r>
              <w:rPr>
                <w:rFonts w:ascii="Times New Roman" w:eastAsiaTheme="minorEastAsia" w:hAnsi="Times New Roman" w:cs="Times New Roman"/>
                <w:i/>
                <w:iCs/>
                <w:sz w:val="20"/>
                <w:lang w:val="en-US" w:eastAsia="zh-CN"/>
              </w:rPr>
              <w:t>. Green entries can use sequential interleaving.</w:t>
            </w:r>
          </w:p>
          <w:tbl>
            <w:tblPr>
              <w:tblW w:w="0" w:type="auto"/>
              <w:tblCellMar>
                <w:left w:w="0" w:type="dxa"/>
                <w:right w:w="0" w:type="dxa"/>
              </w:tblCellMar>
              <w:tblLook w:val="04A0" w:firstRow="1" w:lastRow="0" w:firstColumn="1" w:lastColumn="0" w:noHBand="0" w:noVBand="1"/>
            </w:tblPr>
            <w:tblGrid>
              <w:gridCol w:w="1316"/>
              <w:gridCol w:w="391"/>
              <w:gridCol w:w="869"/>
              <w:gridCol w:w="392"/>
              <w:gridCol w:w="916"/>
              <w:gridCol w:w="392"/>
              <w:gridCol w:w="1221"/>
              <w:gridCol w:w="392"/>
              <w:gridCol w:w="1524"/>
            </w:tblGrid>
            <w:tr w:rsidR="000B4F3C" w:rsidRPr="000B4F3C" w14:paraId="033DC017" w14:textId="77777777" w:rsidTr="000B4F3C">
              <w:tc>
                <w:tcPr>
                  <w:tcW w:w="1009" w:type="dxa"/>
                  <w:vMerge w:val="restar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573FF455" w14:textId="6C1765FA" w:rsidR="000B4F3C" w:rsidRPr="000B4F3C" w:rsidRDefault="000D06DF" w:rsidP="000B4F3C">
                  <w:pPr>
                    <w:rPr>
                      <w:rFonts w:ascii="Times New Roman" w:hAnsi="Times New Roman" w:cs="Times New Roman"/>
                      <w:sz w:val="20"/>
                      <w:lang w:val="sv-SE" w:eastAsia="zh-CN"/>
                    </w:rPr>
                  </w:pPr>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NB,hop</m:t>
                        </m:r>
                      </m:sub>
                      <m:sup>
                        <m:r>
                          <w:rPr>
                            <w:rFonts w:ascii="Cambria Math" w:hAnsi="Cambria Math" w:cs="Times New Roman"/>
                            <w:sz w:val="20"/>
                            <w:lang w:val="sv-SE" w:eastAsia="zh-CN"/>
                          </w:rPr>
                          <m:t>ch,DL</m:t>
                        </m:r>
                      </m:sup>
                    </m:sSubSup>
                    <m:r>
                      <w:rPr>
                        <w:rFonts w:ascii="Cambria Math" w:hAnsi="Cambria Math" w:cs="Times New Roman"/>
                        <w:sz w:val="20"/>
                        <w:lang w:val="sv-SE" w:eastAsia="zh-CN"/>
                      </w:rPr>
                      <m:t>=4</m:t>
                    </m:r>
                  </m:oMath>
                  <w:r w:rsidR="000B4F3C" w:rsidRPr="000B4F3C">
                    <w:rPr>
                      <w:rFonts w:ascii="Times New Roman" w:hAnsi="Times New Roman" w:cs="Times New Roman"/>
                      <w:sz w:val="20"/>
                      <w:lang w:val="sv-SE" w:eastAsia="zh-CN"/>
                    </w:rPr>
                    <w:t xml:space="preserve"> (Number of narrowbands)</w:t>
                  </w:r>
                </w:p>
              </w:tc>
              <w:tc>
                <w:tcPr>
                  <w:tcW w:w="8341" w:type="dxa"/>
                  <w:gridSpan w:val="8"/>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hideMark/>
                </w:tcPr>
                <w:p w14:paraId="4B8D352C" w14:textId="08611E52" w:rsidR="000B4F3C" w:rsidRPr="000B4F3C" w:rsidRDefault="000D06DF" w:rsidP="000B4F3C">
                  <w:pPr>
                    <w:rPr>
                      <w:rFonts w:ascii="Times New Roman" w:hAnsi="Times New Roman" w:cs="Times New Roman"/>
                      <w:sz w:val="20"/>
                      <w:lang w:val="sv-SE" w:eastAsia="zh-CN"/>
                    </w:rPr>
                  </w:pPr>
                  <m:oMath>
                    <m:sSub>
                      <m:sSubPr>
                        <m:ctrlPr>
                          <w:rPr>
                            <w:rFonts w:ascii="Cambria Math" w:hAnsi="Cambria Math" w:cs="Times New Roman"/>
                            <w:i/>
                            <w:iCs/>
                            <w:sz w:val="20"/>
                            <w:lang w:val="sv-SE" w:eastAsia="zh-CN"/>
                          </w:rPr>
                        </m:ctrlPr>
                      </m:sSubPr>
                      <m:e>
                        <m:r>
                          <w:rPr>
                            <w:rFonts w:ascii="Cambria Math" w:hAnsi="Cambria Math" w:cs="Times New Roman"/>
                            <w:sz w:val="20"/>
                            <w:lang w:val="sv-SE" w:eastAsia="zh-CN"/>
                          </w:rPr>
                          <m:t>N</m:t>
                        </m:r>
                      </m:e>
                      <m:sub>
                        <m:r>
                          <w:rPr>
                            <w:rFonts w:ascii="Cambria Math" w:hAnsi="Cambria Math" w:cs="Times New Roman"/>
                            <w:sz w:val="20"/>
                            <w:lang w:val="sv-SE" w:eastAsia="zh-CN"/>
                          </w:rPr>
                          <m:t>sched</m:t>
                        </m:r>
                      </m:sub>
                    </m:sSub>
                  </m:oMath>
                  <w:r w:rsidR="000B4F3C" w:rsidRPr="000B4F3C">
                    <w:rPr>
                      <w:rFonts w:ascii="Times New Roman" w:hAnsi="Times New Roman" w:cs="Times New Roman"/>
                      <w:sz w:val="20"/>
                      <w:lang w:val="sv-SE" w:eastAsia="zh-CN"/>
                    </w:rPr>
                    <w:t xml:space="preserve"> (Number of TBs scheduled)</w:t>
                  </w:r>
                </w:p>
              </w:tc>
            </w:tr>
            <w:tr w:rsidR="002A4A78" w:rsidRPr="000B4F3C" w14:paraId="2D5482C9" w14:textId="77777777" w:rsidTr="000B4F3C">
              <w:tc>
                <w:tcPr>
                  <w:tcW w:w="0" w:type="auto"/>
                  <w:vMerge/>
                  <w:tcBorders>
                    <w:top w:val="single" w:sz="8" w:space="0" w:color="auto"/>
                    <w:left w:val="single" w:sz="8" w:space="0" w:color="auto"/>
                    <w:bottom w:val="single" w:sz="8" w:space="0" w:color="auto"/>
                    <w:right w:val="single" w:sz="8" w:space="0" w:color="auto"/>
                  </w:tcBorders>
                  <w:vAlign w:val="center"/>
                  <w:hideMark/>
                </w:tcPr>
                <w:p w14:paraId="72FEE36E"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3767F231" w14:textId="5513775C"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m:t>
                      </m:r>
                    </m:oMath>
                  </m:oMathPara>
                </w:p>
              </w:tc>
              <w:tc>
                <w:tcPr>
                  <w:tcW w:w="932"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29C31CB1" w14:textId="60553141"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m:t>
                      </m:r>
                    </m:oMath>
                  </m:oMathPara>
                </w:p>
              </w:tc>
              <w:tc>
                <w:tcPr>
                  <w:tcW w:w="853"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3D307271" w14:textId="669F075A"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3</m:t>
                      </m:r>
                    </m:oMath>
                  </m:oMathPara>
                </w:p>
              </w:tc>
              <w:tc>
                <w:tcPr>
                  <w:tcW w:w="1020"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06A31F1D" w14:textId="10A374C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4</m:t>
                      </m:r>
                    </m:oMath>
                  </m:oMathPara>
                </w:p>
              </w:tc>
              <w:tc>
                <w:tcPr>
                  <w:tcW w:w="853"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3AED48A5" w14:textId="7EBF9DC7"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5</m:t>
                      </m:r>
                    </m:oMath>
                  </m:oMathPara>
                </w:p>
              </w:tc>
              <w:tc>
                <w:tcPr>
                  <w:tcW w:w="1340"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3C08A2C1" w14:textId="751E12E5"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6</m:t>
                      </m:r>
                    </m:oMath>
                  </m:oMathPara>
                </w:p>
              </w:tc>
              <w:tc>
                <w:tcPr>
                  <w:tcW w:w="853"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3258A486" w14:textId="16B16972"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7</m:t>
                      </m:r>
                    </m:oMath>
                  </m:oMathPara>
                </w:p>
              </w:tc>
              <w:tc>
                <w:tcPr>
                  <w:tcW w:w="1637"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0DAC7D6D" w14:textId="03B7B30C"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8</m:t>
                      </m:r>
                    </m:oMath>
                  </m:oMathPara>
                </w:p>
              </w:tc>
            </w:tr>
            <w:tr w:rsidR="000B4F3C" w:rsidRPr="000B4F3C" w14:paraId="4EB47DF2" w14:textId="77777777" w:rsidTr="000B4F3C">
              <w:tc>
                <w:tcPr>
                  <w:tcW w:w="1009" w:type="dxa"/>
                  <w:tcBorders>
                    <w:top w:val="nil"/>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1E2A17BD" w14:textId="69DEAA54" w:rsidR="000B4F3C" w:rsidRPr="000B4F3C" w:rsidRDefault="000D06DF" w:rsidP="000B4F3C">
                  <w:pPr>
                    <w:rPr>
                      <w:rFonts w:ascii="Times New Roman" w:hAnsi="Times New Roman" w:cs="Times New Roman"/>
                      <w:sz w:val="20"/>
                      <w:lang w:val="sv-SE" w:eastAsia="zh-CN"/>
                    </w:rPr>
                  </w:pPr>
                  <m:oMathPara>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m:t>
                          </m:r>
                        </m:sub>
                        <m:sup>
                          <m:r>
                            <w:rPr>
                              <w:rFonts w:ascii="Cambria Math" w:hAnsi="Cambria Math" w:cs="Times New Roman"/>
                              <w:sz w:val="20"/>
                              <w:lang w:val="sv-SE" w:eastAsia="zh-CN"/>
                            </w:rPr>
                            <m:t>ch</m:t>
                          </m:r>
                        </m:sup>
                      </m:sSubSup>
                      <m:r>
                        <w:rPr>
                          <w:rFonts w:ascii="Cambria Math" w:hAnsi="Cambria Math" w:cs="Times New Roman"/>
                          <w:sz w:val="20"/>
                          <w:lang w:val="sv-SE" w:eastAsia="zh-CN"/>
                        </w:rPr>
                        <m:t>=1</m:t>
                      </m:r>
                    </m:oMath>
                  </m:oMathPara>
                </w:p>
                <w:p w14:paraId="4FDD6269"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(Hopping Interval)</w:t>
                  </w: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B152B2F" w14:textId="77777777" w:rsidR="000B4F3C" w:rsidRPr="000B4F3C" w:rsidRDefault="000B4F3C" w:rsidP="000B4F3C">
                  <w:pPr>
                    <w:rPr>
                      <w:rFonts w:ascii="Times New Roman" w:hAnsi="Times New Roman" w:cs="Times New Roman"/>
                      <w:sz w:val="20"/>
                      <w:lang w:val="sv-SE" w:eastAsia="zh-CN"/>
                    </w:rPr>
                  </w:pPr>
                </w:p>
              </w:tc>
              <w:tc>
                <w:tcPr>
                  <w:tcW w:w="932" w:type="dxa"/>
                  <w:tcBorders>
                    <w:top w:val="nil"/>
                    <w:left w:val="nil"/>
                    <w:bottom w:val="single" w:sz="8" w:space="0" w:color="auto"/>
                    <w:right w:val="single" w:sz="8" w:space="0" w:color="auto"/>
                  </w:tcBorders>
                  <w:tcMar>
                    <w:top w:w="0" w:type="dxa"/>
                    <w:left w:w="108" w:type="dxa"/>
                    <w:bottom w:w="0" w:type="dxa"/>
                    <w:right w:w="108" w:type="dxa"/>
                  </w:tcMar>
                </w:tcPr>
                <w:p w14:paraId="7626B07E" w14:textId="18DC7EB8"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{1,2,2,1</m:t>
                      </m:r>
                    </m:oMath>
                  </m:oMathPara>
                </w:p>
                <w:p w14:paraId="454DCCE1" w14:textId="423263BF"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2,1,1,2}</m:t>
                      </m:r>
                    </m:oMath>
                  </m:oMathPara>
                </w:p>
                <w:p w14:paraId="54B9BE5C"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4C8BB77" w14:textId="77777777" w:rsidR="000B4F3C" w:rsidRPr="000B4F3C" w:rsidRDefault="000B4F3C" w:rsidP="000B4F3C">
                  <w:pPr>
                    <w:rPr>
                      <w:rFonts w:ascii="Times New Roman" w:hAnsi="Times New Roman" w:cs="Times New Roman"/>
                      <w:sz w:val="20"/>
                      <w:lang w:val="sv-SE" w:eastAsia="zh-CN"/>
                    </w:rPr>
                  </w:pP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53CCC196" w14:textId="2BDFC5F1"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m:t>
                      </m:r>
                    </m:oMath>
                  </m:oMathPara>
                </w:p>
                <w:p w14:paraId="712B6CFC" w14:textId="5EFAC0CE"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2,3,4,1,</m:t>
                      </m:r>
                    </m:oMath>
                  </m:oMathPara>
                </w:p>
                <w:p w14:paraId="2A00E30E" w14:textId="6D1B526F"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3,4,1,2,</m:t>
                      </m:r>
                    </m:oMath>
                  </m:oMathPara>
                </w:p>
                <w:p w14:paraId="7F134BF3" w14:textId="5F08278D"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4,1,2,3}</m:t>
                      </m:r>
                    </m:oMath>
                  </m:oMathPara>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2255AE81" w14:textId="77777777" w:rsidR="000B4F3C" w:rsidRPr="000B4F3C" w:rsidRDefault="000B4F3C" w:rsidP="000B4F3C">
                  <w:pPr>
                    <w:rPr>
                      <w:rFonts w:ascii="Times New Roman" w:hAnsi="Times New Roman" w:cs="Times New Roman"/>
                      <w:sz w:val="20"/>
                      <w:lang w:val="sv-SE" w:eastAsia="zh-CN"/>
                    </w:rPr>
                  </w:pP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14:paraId="4C143CD7" w14:textId="3CFAA410"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{1,2,3,4,5,6,</m:t>
                      </m:r>
                    </m:oMath>
                  </m:oMathPara>
                </w:p>
                <w:p w14:paraId="3F6EE3DD" w14:textId="79CBEC24"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1,2,3,4,5,6,</m:t>
                      </m:r>
                    </m:oMath>
                  </m:oMathPara>
                </w:p>
                <w:p w14:paraId="1C28745F" w14:textId="6BF4B1BB"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2,3,4,5,6,1,</m:t>
                      </m:r>
                    </m:oMath>
                  </m:oMathPara>
                </w:p>
                <w:p w14:paraId="5705273E" w14:textId="077B651F"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2,3,4,5,6,1}</m:t>
                      </m:r>
                    </m:oMath>
                  </m:oMathPara>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BBF6158" w14:textId="77777777" w:rsidR="000B4F3C" w:rsidRPr="000B4F3C" w:rsidRDefault="000B4F3C" w:rsidP="000B4F3C">
                  <w:pPr>
                    <w:rPr>
                      <w:rFonts w:ascii="Times New Roman" w:hAnsi="Times New Roman" w:cs="Times New Roman"/>
                      <w:sz w:val="20"/>
                      <w:lang w:val="sv-SE" w:eastAsia="zh-CN"/>
                    </w:rPr>
                  </w:pP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7806556A" w14:textId="55DA21C6"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{1,2,3,4,5,6,7,8,</m:t>
                      </m:r>
                    </m:oMath>
                  </m:oMathPara>
                </w:p>
                <w:p w14:paraId="2607CBCE" w14:textId="5CA7DDF8"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2,3,4,5,6,7,8,1,</m:t>
                      </m:r>
                    </m:oMath>
                  </m:oMathPara>
                </w:p>
                <w:p w14:paraId="142260E6" w14:textId="79A95FA8"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3,4,5,6,7,8,1,2,</m:t>
                      </m:r>
                    </m:oMath>
                  </m:oMathPara>
                </w:p>
                <w:p w14:paraId="05EC20D7" w14:textId="147EA272"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4,5,6,7,8,1,2,3}</m:t>
                      </m:r>
                    </m:oMath>
                  </m:oMathPara>
                </w:p>
              </w:tc>
            </w:tr>
            <w:tr w:rsidR="002A4A78" w:rsidRPr="000B4F3C" w14:paraId="26C50EEF" w14:textId="77777777" w:rsidTr="000B4F3C">
              <w:tc>
                <w:tcPr>
                  <w:tcW w:w="1009" w:type="dxa"/>
                  <w:tcBorders>
                    <w:top w:val="nil"/>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7D507C56" w14:textId="0613BE48" w:rsidR="000B4F3C" w:rsidRPr="000B4F3C" w:rsidRDefault="000D06DF" w:rsidP="000B4F3C">
                  <w:pPr>
                    <w:rPr>
                      <w:rFonts w:ascii="Times New Roman" w:hAnsi="Times New Roman" w:cs="Times New Roman"/>
                      <w:sz w:val="20"/>
                      <w:lang w:val="sv-SE" w:eastAsia="zh-CN"/>
                    </w:rPr>
                  </w:pPr>
                  <m:oMathPara>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m:t>
                          </m:r>
                        </m:sub>
                        <m:sup>
                          <m:r>
                            <w:rPr>
                              <w:rFonts w:ascii="Cambria Math" w:hAnsi="Cambria Math" w:cs="Times New Roman"/>
                              <w:sz w:val="20"/>
                              <w:lang w:val="sv-SE" w:eastAsia="zh-CN"/>
                            </w:rPr>
                            <m:t>ch</m:t>
                          </m:r>
                        </m:sup>
                      </m:sSubSup>
                      <m:r>
                        <w:rPr>
                          <w:rFonts w:ascii="Cambria Math" w:hAnsi="Cambria Math" w:cs="Times New Roman"/>
                          <w:sz w:val="20"/>
                          <w:lang w:val="sv-SE" w:eastAsia="zh-CN"/>
                        </w:rPr>
                        <m:t>=2</m:t>
                      </m:r>
                    </m:oMath>
                  </m:oMathPara>
                </w:p>
                <w:p w14:paraId="13BEDDC4"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(Hopping Interval)</w:t>
                  </w: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1C4E58AF" w14:textId="77777777" w:rsidR="000B4F3C" w:rsidRPr="000B4F3C" w:rsidRDefault="000B4F3C" w:rsidP="000B4F3C">
                  <w:pPr>
                    <w:rPr>
                      <w:rFonts w:ascii="Times New Roman" w:hAnsi="Times New Roman" w:cs="Times New Roman"/>
                      <w:sz w:val="20"/>
                      <w:lang w:val="sv-SE" w:eastAsia="zh-CN"/>
                    </w:rPr>
                  </w:pPr>
                </w:p>
              </w:tc>
              <w:tc>
                <w:tcPr>
                  <w:tcW w:w="932"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04ACF90F" w14:textId="77777777" w:rsidR="000B4F3C" w:rsidRPr="000B4F3C" w:rsidRDefault="000B4F3C" w:rsidP="000B4F3C">
                  <w:pPr>
                    <w:rPr>
                      <w:rFonts w:ascii="Times New Roman" w:hAnsi="Times New Roman" w:cs="Times New Roman"/>
                      <w:sz w:val="20"/>
                      <w:lang w:val="sv-SE" w:eastAsia="zh-CN"/>
                    </w:rPr>
                  </w:pPr>
                </w:p>
                <w:p w14:paraId="7ADB72DC"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4FD26DE3" w14:textId="77777777" w:rsidR="000B4F3C" w:rsidRPr="000B4F3C" w:rsidRDefault="000B4F3C" w:rsidP="000B4F3C">
                  <w:pPr>
                    <w:rPr>
                      <w:rFonts w:ascii="Times New Roman" w:hAnsi="Times New Roman" w:cs="Times New Roman"/>
                      <w:sz w:val="20"/>
                      <w:lang w:val="sv-SE" w:eastAsia="zh-CN"/>
                    </w:rPr>
                  </w:pP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56CE82FE" w14:textId="079D6B1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m:t>
                      </m:r>
                    </m:oMath>
                  </m:oMathPara>
                </w:p>
                <w:p w14:paraId="4B8428D5" w14:textId="4560A29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m:t>
                      </m:r>
                    </m:oMath>
                  </m:oMathPara>
                </w:p>
                <w:p w14:paraId="281F5610" w14:textId="53B21EE9"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3,4,1,2,</m:t>
                      </m:r>
                    </m:oMath>
                  </m:oMathPara>
                </w:p>
                <w:p w14:paraId="55355FC1" w14:textId="2A52171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3,4,1,2}</m:t>
                      </m:r>
                    </m:oMath>
                  </m:oMathPara>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BA754F0" w14:textId="77777777" w:rsidR="000B4F3C" w:rsidRPr="000B4F3C" w:rsidRDefault="000B4F3C" w:rsidP="000B4F3C">
                  <w:pPr>
                    <w:rPr>
                      <w:rFonts w:ascii="Times New Roman" w:hAnsi="Times New Roman" w:cs="Times New Roman"/>
                      <w:sz w:val="20"/>
                      <w:lang w:val="sv-SE" w:eastAsia="zh-CN"/>
                    </w:rPr>
                  </w:pPr>
                </w:p>
              </w:tc>
              <w:tc>
                <w:tcPr>
                  <w:tcW w:w="134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5D72759E"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0B17271D" w14:textId="77777777" w:rsidR="000B4F3C" w:rsidRPr="000B4F3C" w:rsidRDefault="000B4F3C" w:rsidP="000B4F3C">
                  <w:pPr>
                    <w:rPr>
                      <w:rFonts w:ascii="Times New Roman" w:hAnsi="Times New Roman" w:cs="Times New Roman"/>
                      <w:sz w:val="20"/>
                      <w:lang w:val="sv-SE" w:eastAsia="zh-CN"/>
                    </w:rPr>
                  </w:pP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244288E" w14:textId="4239896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{1,2,3,4,5,6,7,8,</m:t>
                      </m:r>
                    </m:oMath>
                  </m:oMathPara>
                </w:p>
                <w:p w14:paraId="5BD478B8" w14:textId="3EE22764"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3,4,5,6,7,8,1,2,</m:t>
                      </m:r>
                    </m:oMath>
                  </m:oMathPara>
                </w:p>
                <w:p w14:paraId="01282056" w14:textId="036CB606"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5,6,7,8,1,2,3,4,</m:t>
                      </m:r>
                    </m:oMath>
                  </m:oMathPara>
                </w:p>
                <w:p w14:paraId="7B6D2F86" w14:textId="30B93760"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7,8,1,2,3,4,5,6}</m:t>
                      </m:r>
                    </m:oMath>
                  </m:oMathPara>
                </w:p>
              </w:tc>
            </w:tr>
            <w:tr w:rsidR="002A4A78" w:rsidRPr="000B4F3C" w14:paraId="1C70EB72" w14:textId="77777777" w:rsidTr="000B4F3C">
              <w:tc>
                <w:tcPr>
                  <w:tcW w:w="1009" w:type="dxa"/>
                  <w:tcBorders>
                    <w:top w:val="nil"/>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70DAB160" w14:textId="4814D81B" w:rsidR="000B4F3C" w:rsidRPr="000B4F3C" w:rsidRDefault="000D06DF" w:rsidP="000B4F3C">
                  <w:pPr>
                    <w:rPr>
                      <w:rFonts w:ascii="Times New Roman" w:hAnsi="Times New Roman" w:cs="Times New Roman"/>
                      <w:sz w:val="20"/>
                      <w:lang w:val="sv-SE" w:eastAsia="zh-CN"/>
                    </w:rPr>
                  </w:pPr>
                  <m:oMathPara>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m:t>
                          </m:r>
                        </m:sub>
                        <m:sup>
                          <m:r>
                            <w:rPr>
                              <w:rFonts w:ascii="Cambria Math" w:hAnsi="Cambria Math" w:cs="Times New Roman"/>
                              <w:sz w:val="20"/>
                              <w:lang w:val="sv-SE" w:eastAsia="zh-CN"/>
                            </w:rPr>
                            <m:t>ch</m:t>
                          </m:r>
                        </m:sup>
                      </m:sSubSup>
                      <m:r>
                        <w:rPr>
                          <w:rFonts w:ascii="Cambria Math" w:hAnsi="Cambria Math" w:cs="Times New Roman"/>
                          <w:sz w:val="20"/>
                          <w:lang w:val="sv-SE" w:eastAsia="zh-CN"/>
                        </w:rPr>
                        <m:t>=4</m:t>
                      </m:r>
                    </m:oMath>
                  </m:oMathPara>
                </w:p>
                <w:p w14:paraId="10D3A5D1"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(Hopping Interval)</w:t>
                  </w: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228CF2CF" w14:textId="77777777" w:rsidR="000B4F3C" w:rsidRPr="000B4F3C" w:rsidRDefault="000B4F3C" w:rsidP="000B4F3C">
                  <w:pPr>
                    <w:rPr>
                      <w:rFonts w:ascii="Times New Roman" w:hAnsi="Times New Roman" w:cs="Times New Roman"/>
                      <w:sz w:val="20"/>
                      <w:lang w:val="sv-SE" w:eastAsia="zh-CN"/>
                    </w:rPr>
                  </w:pPr>
                </w:p>
              </w:tc>
              <w:tc>
                <w:tcPr>
                  <w:tcW w:w="932"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144BA54D" w14:textId="77777777" w:rsidR="000B4F3C" w:rsidRPr="000B4F3C" w:rsidRDefault="000B4F3C" w:rsidP="000B4F3C">
                  <w:pPr>
                    <w:rPr>
                      <w:rFonts w:ascii="Times New Roman" w:hAnsi="Times New Roman" w:cs="Times New Roman"/>
                      <w:sz w:val="20"/>
                      <w:lang w:val="sv-SE" w:eastAsia="zh-CN"/>
                    </w:rPr>
                  </w:pPr>
                </w:p>
                <w:p w14:paraId="351133FE"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00479E0" w14:textId="77777777" w:rsidR="000B4F3C" w:rsidRPr="000B4F3C" w:rsidRDefault="000B4F3C" w:rsidP="000B4F3C">
                  <w:pPr>
                    <w:rPr>
                      <w:rFonts w:ascii="Times New Roman" w:hAnsi="Times New Roman" w:cs="Times New Roman"/>
                      <w:sz w:val="20"/>
                      <w:lang w:val="sv-SE" w:eastAsia="zh-CN"/>
                    </w:rPr>
                  </w:pPr>
                </w:p>
              </w:tc>
              <w:tc>
                <w:tcPr>
                  <w:tcW w:w="102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6C48813"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6CA52AEC" w14:textId="77777777" w:rsidR="000B4F3C" w:rsidRPr="000B4F3C" w:rsidRDefault="000B4F3C" w:rsidP="000B4F3C">
                  <w:pPr>
                    <w:rPr>
                      <w:rFonts w:ascii="Times New Roman" w:hAnsi="Times New Roman" w:cs="Times New Roman"/>
                      <w:sz w:val="20"/>
                      <w:lang w:val="sv-SE" w:eastAsia="zh-CN"/>
                    </w:rPr>
                  </w:pPr>
                </w:p>
              </w:tc>
              <w:tc>
                <w:tcPr>
                  <w:tcW w:w="134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176CA0D7"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3D630A62" w14:textId="77777777" w:rsidR="000B4F3C" w:rsidRPr="000B4F3C" w:rsidRDefault="000B4F3C" w:rsidP="000B4F3C">
                  <w:pPr>
                    <w:rPr>
                      <w:rFonts w:ascii="Times New Roman" w:hAnsi="Times New Roman" w:cs="Times New Roman"/>
                      <w:sz w:val="20"/>
                      <w:lang w:val="sv-SE" w:eastAsia="zh-CN"/>
                    </w:rPr>
                  </w:pP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B9226DF" w14:textId="14171242"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{1,2,3,4,5,6,7,8,</m:t>
                      </m:r>
                    </m:oMath>
                  </m:oMathPara>
                </w:p>
                <w:p w14:paraId="50EA079C"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1,2,3,4,5,6,7,8,</w:t>
                  </w:r>
                </w:p>
                <w:p w14:paraId="3D32DA44"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5,6,7,8,1,2,3,4</w:t>
                  </w:r>
                </w:p>
                <w:p w14:paraId="62EC4070"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5,6,7,8,1,2,3,4}</w:t>
                  </w:r>
                </w:p>
              </w:tc>
            </w:tr>
            <w:tr w:rsidR="002A4A78" w:rsidRPr="000B4F3C" w14:paraId="2BCD7C6D" w14:textId="77777777" w:rsidTr="000B4F3C">
              <w:tc>
                <w:tcPr>
                  <w:tcW w:w="1009" w:type="dxa"/>
                  <w:tcBorders>
                    <w:top w:val="nil"/>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33053753" w14:textId="41688B20" w:rsidR="000B4F3C" w:rsidRPr="000B4F3C" w:rsidRDefault="000D06DF" w:rsidP="000B4F3C">
                  <w:pPr>
                    <w:rPr>
                      <w:rFonts w:ascii="Times New Roman" w:hAnsi="Times New Roman" w:cs="Times New Roman"/>
                      <w:sz w:val="20"/>
                      <w:lang w:val="sv-SE" w:eastAsia="zh-CN"/>
                    </w:rPr>
                  </w:pPr>
                  <m:oMathPara>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m:t>
                          </m:r>
                        </m:sub>
                        <m:sup>
                          <m:r>
                            <w:rPr>
                              <w:rFonts w:ascii="Cambria Math" w:hAnsi="Cambria Math" w:cs="Times New Roman"/>
                              <w:sz w:val="20"/>
                              <w:lang w:val="sv-SE" w:eastAsia="zh-CN"/>
                            </w:rPr>
                            <m:t>ch</m:t>
                          </m:r>
                        </m:sup>
                      </m:sSubSup>
                      <m:r>
                        <w:rPr>
                          <w:rFonts w:ascii="Cambria Math" w:hAnsi="Cambria Math" w:cs="Times New Roman"/>
                          <w:sz w:val="20"/>
                          <w:lang w:val="sv-SE" w:eastAsia="zh-CN"/>
                        </w:rPr>
                        <m:t>=8</m:t>
                      </m:r>
                    </m:oMath>
                  </m:oMathPara>
                </w:p>
                <w:p w14:paraId="6A284CDB"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(Hopping Interval)</w:t>
                  </w: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2719685E" w14:textId="77777777" w:rsidR="000B4F3C" w:rsidRPr="000B4F3C" w:rsidRDefault="000B4F3C" w:rsidP="000B4F3C">
                  <w:pPr>
                    <w:rPr>
                      <w:rFonts w:ascii="Times New Roman" w:hAnsi="Times New Roman" w:cs="Times New Roman"/>
                      <w:sz w:val="20"/>
                      <w:lang w:val="sv-SE" w:eastAsia="zh-CN"/>
                    </w:rPr>
                  </w:pPr>
                </w:p>
              </w:tc>
              <w:tc>
                <w:tcPr>
                  <w:tcW w:w="932"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14C5ACD3" w14:textId="77777777" w:rsidR="000B4F3C" w:rsidRPr="000B4F3C" w:rsidRDefault="000B4F3C" w:rsidP="000B4F3C">
                  <w:pPr>
                    <w:rPr>
                      <w:rFonts w:ascii="Times New Roman" w:hAnsi="Times New Roman" w:cs="Times New Roman"/>
                      <w:sz w:val="20"/>
                      <w:lang w:val="sv-SE" w:eastAsia="zh-CN"/>
                    </w:rPr>
                  </w:pPr>
                </w:p>
                <w:p w14:paraId="7E83E9D9"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25AF29D0" w14:textId="77777777" w:rsidR="000B4F3C" w:rsidRPr="000B4F3C" w:rsidRDefault="000B4F3C" w:rsidP="000B4F3C">
                  <w:pPr>
                    <w:rPr>
                      <w:rFonts w:ascii="Times New Roman" w:hAnsi="Times New Roman" w:cs="Times New Roman"/>
                      <w:sz w:val="20"/>
                      <w:lang w:val="sv-SE" w:eastAsia="zh-CN"/>
                    </w:rPr>
                  </w:pPr>
                </w:p>
              </w:tc>
              <w:tc>
                <w:tcPr>
                  <w:tcW w:w="102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4BE3CD54"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D48F544" w14:textId="77777777" w:rsidR="000B4F3C" w:rsidRPr="000B4F3C" w:rsidRDefault="000B4F3C" w:rsidP="000B4F3C">
                  <w:pPr>
                    <w:rPr>
                      <w:rFonts w:ascii="Times New Roman" w:hAnsi="Times New Roman" w:cs="Times New Roman"/>
                      <w:sz w:val="20"/>
                      <w:lang w:val="sv-SE" w:eastAsia="zh-CN"/>
                    </w:rPr>
                  </w:pPr>
                </w:p>
              </w:tc>
              <w:tc>
                <w:tcPr>
                  <w:tcW w:w="134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2F6252A"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67FCB903" w14:textId="77777777" w:rsidR="000B4F3C" w:rsidRPr="000B4F3C" w:rsidRDefault="000B4F3C" w:rsidP="000B4F3C">
                  <w:pPr>
                    <w:rPr>
                      <w:rFonts w:ascii="Times New Roman" w:hAnsi="Times New Roman" w:cs="Times New Roman"/>
                      <w:sz w:val="20"/>
                      <w:lang w:val="sv-SE" w:eastAsia="zh-CN"/>
                    </w:rPr>
                  </w:pPr>
                </w:p>
              </w:tc>
              <w:tc>
                <w:tcPr>
                  <w:tcW w:w="1637"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65529290" w14:textId="77777777" w:rsidR="000B4F3C" w:rsidRPr="000B4F3C" w:rsidRDefault="000B4F3C" w:rsidP="000B4F3C">
                  <w:pPr>
                    <w:rPr>
                      <w:rFonts w:ascii="Times New Roman" w:hAnsi="Times New Roman" w:cs="Times New Roman"/>
                      <w:sz w:val="20"/>
                      <w:lang w:val="sv-SE" w:eastAsia="zh-CN"/>
                    </w:rPr>
                  </w:pPr>
                </w:p>
              </w:tc>
            </w:tr>
          </w:tbl>
          <w:p w14:paraId="12638DB6" w14:textId="5F271B7B" w:rsidR="00721668" w:rsidRPr="00772BEB" w:rsidRDefault="00721668" w:rsidP="00515DC3">
            <w:pPr>
              <w:rPr>
                <w:rFonts w:ascii="Times New Roman" w:hAnsi="Times New Roman" w:cs="Times New Roman"/>
                <w:sz w:val="20"/>
                <w:lang w:val="en-US" w:eastAsia="zh-CN"/>
              </w:rPr>
            </w:pPr>
          </w:p>
        </w:tc>
      </w:tr>
    </w:tbl>
    <w:p w14:paraId="6291FF98" w14:textId="77777777" w:rsidR="000324A7" w:rsidRPr="00427A5A" w:rsidRDefault="000324A7" w:rsidP="000324A7">
      <w:pPr>
        <w:pStyle w:val="BodyText"/>
        <w:rPr>
          <w:rFonts w:cs="Arial"/>
          <w:b/>
          <w:sz w:val="20"/>
          <w:szCs w:val="20"/>
          <w:lang w:val="en-US"/>
        </w:rPr>
      </w:pPr>
    </w:p>
    <w:p w14:paraId="16075119" w14:textId="77777777" w:rsidR="000324A7" w:rsidRPr="00427A5A" w:rsidRDefault="000324A7" w:rsidP="000324A7">
      <w:pPr>
        <w:pStyle w:val="BodyText"/>
        <w:rPr>
          <w:rFonts w:cs="Arial"/>
          <w:sz w:val="20"/>
          <w:szCs w:val="20"/>
          <w:lang w:val="en-US"/>
        </w:rPr>
      </w:pPr>
      <w:r w:rsidRPr="00427A5A">
        <w:rPr>
          <w:rFonts w:cs="Arial"/>
          <w:sz w:val="20"/>
          <w:szCs w:val="20"/>
          <w:lang w:val="en-US"/>
        </w:rPr>
        <w:t>Based on the proposals listed above, the following can be considered.</w:t>
      </w:r>
    </w:p>
    <w:p w14:paraId="31BEEE9F" w14:textId="48A7BF28" w:rsidR="000324A7" w:rsidRDefault="00FD1013" w:rsidP="00770E4D">
      <w:pPr>
        <w:pStyle w:val="Proposal"/>
        <w:numPr>
          <w:ilvl w:val="0"/>
          <w:numId w:val="17"/>
        </w:numPr>
        <w:tabs>
          <w:tab w:val="clear" w:pos="1304"/>
        </w:tabs>
        <w:spacing w:line="256" w:lineRule="auto"/>
        <w:ind w:left="1701" w:hanging="1701"/>
        <w:rPr>
          <w:rFonts w:cs="Arial"/>
          <w:sz w:val="20"/>
          <w:szCs w:val="20"/>
          <w:lang w:val="en-US"/>
        </w:rPr>
      </w:pPr>
      <w:r w:rsidRPr="00FD1013">
        <w:rPr>
          <w:rFonts w:cs="Arial"/>
          <w:sz w:val="20"/>
          <w:szCs w:val="20"/>
          <w:lang w:val="en-US"/>
        </w:rPr>
        <w:lastRenderedPageBreak/>
        <w:t>For unicast</w:t>
      </w:r>
      <w:r w:rsidR="00E331F8">
        <w:rPr>
          <w:rFonts w:cs="Arial"/>
          <w:sz w:val="20"/>
          <w:szCs w:val="20"/>
          <w:lang w:val="en-US"/>
        </w:rPr>
        <w:t xml:space="preserve"> interleaved transmission</w:t>
      </w:r>
      <w:r w:rsidRPr="00FD1013">
        <w:rPr>
          <w:rFonts w:cs="Arial"/>
          <w:sz w:val="20"/>
          <w:szCs w:val="20"/>
          <w:lang w:val="en-US"/>
        </w:rPr>
        <w:t xml:space="preserve">, do not further consider </w:t>
      </w:r>
      <w:r w:rsidR="00606155">
        <w:rPr>
          <w:rFonts w:cs="Arial"/>
          <w:sz w:val="20"/>
          <w:szCs w:val="20"/>
          <w:lang w:val="en-US"/>
        </w:rPr>
        <w:t xml:space="preserve">new </w:t>
      </w:r>
      <w:r w:rsidRPr="00FD1013">
        <w:rPr>
          <w:rFonts w:cs="Arial"/>
          <w:sz w:val="20"/>
          <w:szCs w:val="20"/>
          <w:lang w:val="en-US"/>
        </w:rPr>
        <w:t>RRC parameters or DCI fields related to the interleaving beyond the RRC parameters for enabling the feature in DL and UL, respectively.</w:t>
      </w:r>
    </w:p>
    <w:p w14:paraId="1AF3A5CF" w14:textId="3366CA8B" w:rsidR="00FD1013" w:rsidRDefault="00C609C3" w:rsidP="00770E4D">
      <w:pPr>
        <w:pStyle w:val="Proposal"/>
        <w:numPr>
          <w:ilvl w:val="0"/>
          <w:numId w:val="17"/>
        </w:numPr>
        <w:tabs>
          <w:tab w:val="clear" w:pos="1304"/>
        </w:tabs>
        <w:spacing w:line="256" w:lineRule="auto"/>
        <w:ind w:left="1701" w:hanging="1701"/>
        <w:rPr>
          <w:rFonts w:cs="Arial"/>
          <w:sz w:val="20"/>
          <w:szCs w:val="20"/>
          <w:lang w:val="en-US"/>
        </w:rPr>
      </w:pPr>
      <w:r w:rsidRPr="00C609C3">
        <w:rPr>
          <w:rFonts w:cs="Arial"/>
          <w:sz w:val="20"/>
          <w:szCs w:val="20"/>
          <w:lang w:val="en-US"/>
        </w:rPr>
        <w:t>For unicast interleaved transmission, the interleaving is done every N subframes.</w:t>
      </w:r>
      <w:r w:rsidR="006A6915">
        <w:rPr>
          <w:rFonts w:cs="Arial"/>
          <w:sz w:val="20"/>
          <w:szCs w:val="20"/>
          <w:lang w:val="en-US"/>
        </w:rPr>
        <w:t xml:space="preserve"> If the </w:t>
      </w:r>
      <w:r w:rsidR="005A02DA">
        <w:rPr>
          <w:rFonts w:cs="Arial"/>
          <w:sz w:val="20"/>
          <w:szCs w:val="20"/>
          <w:lang w:val="en-US"/>
        </w:rPr>
        <w:t xml:space="preserve">scheduled </w:t>
      </w:r>
      <w:r w:rsidR="006A6915">
        <w:rPr>
          <w:rFonts w:cs="Arial"/>
          <w:sz w:val="20"/>
          <w:szCs w:val="20"/>
          <w:lang w:val="en-US"/>
        </w:rPr>
        <w:t>number of repetitions is less than</w:t>
      </w:r>
      <w:r w:rsidR="00D229D5">
        <w:rPr>
          <w:rFonts w:cs="Arial"/>
          <w:sz w:val="20"/>
          <w:szCs w:val="20"/>
          <w:lang w:val="en-US"/>
        </w:rPr>
        <w:t xml:space="preserve"> or equal to</w:t>
      </w:r>
      <w:r w:rsidR="006A6915">
        <w:rPr>
          <w:rFonts w:cs="Arial"/>
          <w:sz w:val="20"/>
          <w:szCs w:val="20"/>
          <w:lang w:val="en-US"/>
        </w:rPr>
        <w:t xml:space="preserve"> N, then interleaving is disabled</w:t>
      </w:r>
      <w:r w:rsidR="00C13F43">
        <w:rPr>
          <w:rFonts w:cs="Arial"/>
          <w:sz w:val="20"/>
          <w:szCs w:val="20"/>
          <w:lang w:val="en-US"/>
        </w:rPr>
        <w:t xml:space="preserve"> for the scheduled transmission</w:t>
      </w:r>
      <w:r w:rsidR="006A6915">
        <w:rPr>
          <w:rFonts w:cs="Arial"/>
          <w:sz w:val="20"/>
          <w:szCs w:val="20"/>
          <w:lang w:val="en-US"/>
        </w:rPr>
        <w:t>.</w:t>
      </w:r>
    </w:p>
    <w:p w14:paraId="7AA4CB3A" w14:textId="10140C42" w:rsidR="00D22827" w:rsidRDefault="00D22827" w:rsidP="00770E4D">
      <w:pPr>
        <w:pStyle w:val="Proposal"/>
        <w:numPr>
          <w:ilvl w:val="0"/>
          <w:numId w:val="17"/>
        </w:numPr>
        <w:tabs>
          <w:tab w:val="clear" w:pos="1304"/>
        </w:tabs>
        <w:spacing w:line="256" w:lineRule="auto"/>
        <w:ind w:left="1701" w:hanging="1701"/>
        <w:rPr>
          <w:rFonts w:cs="Arial"/>
          <w:sz w:val="20"/>
          <w:szCs w:val="20"/>
          <w:lang w:val="en-US"/>
        </w:rPr>
      </w:pPr>
      <w:r>
        <w:rPr>
          <w:rFonts w:cs="Arial"/>
          <w:sz w:val="20"/>
          <w:szCs w:val="20"/>
          <w:lang w:val="en-US"/>
        </w:rPr>
        <w:t>For unicast interleaved transmission, when frequency hopping is enabled, it follows the legacy frequency hopping interval</w:t>
      </w:r>
      <w:r w:rsidR="001E5FF8">
        <w:rPr>
          <w:rFonts w:cs="Arial"/>
          <w:sz w:val="20"/>
          <w:szCs w:val="20"/>
          <w:lang w:val="en-US"/>
        </w:rPr>
        <w:t xml:space="preserve"> (to avoid collision with legacy transmissions)</w:t>
      </w:r>
      <w:r>
        <w:rPr>
          <w:rFonts w:cs="Arial"/>
          <w:sz w:val="20"/>
          <w:szCs w:val="20"/>
          <w:lang w:val="en-US"/>
        </w:rPr>
        <w:t>.</w:t>
      </w:r>
    </w:p>
    <w:p w14:paraId="0974FFB4" w14:textId="44F6F124" w:rsidR="00E331F8" w:rsidRDefault="00E331F8" w:rsidP="00770E4D">
      <w:pPr>
        <w:pStyle w:val="Proposal"/>
        <w:numPr>
          <w:ilvl w:val="0"/>
          <w:numId w:val="17"/>
        </w:numPr>
        <w:tabs>
          <w:tab w:val="clear" w:pos="1304"/>
        </w:tabs>
        <w:spacing w:line="256" w:lineRule="auto"/>
        <w:ind w:left="1701" w:hanging="1701"/>
        <w:rPr>
          <w:rFonts w:cs="Arial"/>
          <w:sz w:val="20"/>
          <w:szCs w:val="20"/>
          <w:lang w:val="en-US"/>
        </w:rPr>
      </w:pPr>
      <w:r>
        <w:rPr>
          <w:rFonts w:cs="Arial"/>
          <w:sz w:val="20"/>
          <w:szCs w:val="20"/>
          <w:lang w:val="en-US"/>
        </w:rPr>
        <w:t xml:space="preserve">For unicast interleaved transmission, </w:t>
      </w:r>
      <w:r w:rsidR="0023543C" w:rsidRPr="0023543C">
        <w:rPr>
          <w:rFonts w:cs="Arial"/>
          <w:sz w:val="20"/>
          <w:szCs w:val="20"/>
          <w:lang w:val="en-US"/>
        </w:rPr>
        <w:t>the interleaving granularity and interleaving order is independent of the frequency hopping configuration</w:t>
      </w:r>
      <w:r w:rsidR="00BF7A31">
        <w:rPr>
          <w:rFonts w:cs="Arial"/>
          <w:sz w:val="20"/>
          <w:szCs w:val="20"/>
          <w:lang w:val="en-US"/>
        </w:rPr>
        <w:t>.</w:t>
      </w:r>
    </w:p>
    <w:p w14:paraId="1055F5FD" w14:textId="75F1952D" w:rsidR="00F34820" w:rsidRDefault="00F34820" w:rsidP="00770E4D">
      <w:pPr>
        <w:pStyle w:val="Proposal"/>
        <w:numPr>
          <w:ilvl w:val="0"/>
          <w:numId w:val="17"/>
        </w:numPr>
        <w:tabs>
          <w:tab w:val="clear" w:pos="1304"/>
        </w:tabs>
        <w:spacing w:line="256" w:lineRule="auto"/>
        <w:ind w:left="1701" w:hanging="1701"/>
        <w:rPr>
          <w:rFonts w:cs="Arial"/>
          <w:sz w:val="20"/>
          <w:szCs w:val="20"/>
          <w:lang w:val="en-US"/>
        </w:rPr>
      </w:pPr>
      <w:r>
        <w:rPr>
          <w:rFonts w:cs="Arial"/>
          <w:sz w:val="20"/>
          <w:szCs w:val="20"/>
          <w:lang w:val="en-US"/>
        </w:rPr>
        <w:t xml:space="preserve">For unicast interleaved transmission, the </w:t>
      </w:r>
      <w:r w:rsidR="00DA42EB">
        <w:rPr>
          <w:rFonts w:cs="Arial"/>
          <w:sz w:val="20"/>
          <w:szCs w:val="20"/>
          <w:lang w:val="en-US"/>
        </w:rPr>
        <w:t>interleaving</w:t>
      </w:r>
      <w:r>
        <w:rPr>
          <w:rFonts w:cs="Arial"/>
          <w:sz w:val="20"/>
          <w:szCs w:val="20"/>
          <w:lang w:val="en-US"/>
        </w:rPr>
        <w:t xml:space="preserve"> </w:t>
      </w:r>
      <w:r w:rsidR="00DA42EB">
        <w:rPr>
          <w:rFonts w:cs="Arial"/>
          <w:sz w:val="20"/>
          <w:szCs w:val="20"/>
          <w:lang w:val="en-US"/>
        </w:rPr>
        <w:t xml:space="preserve">is </w:t>
      </w:r>
      <w:r w:rsidR="00705BE2">
        <w:rPr>
          <w:rFonts w:cs="Arial"/>
          <w:sz w:val="20"/>
          <w:szCs w:val="20"/>
          <w:lang w:val="en-US"/>
        </w:rPr>
        <w:t>supported</w:t>
      </w:r>
      <w:r w:rsidR="00DA42EB">
        <w:rPr>
          <w:rFonts w:cs="Arial"/>
          <w:sz w:val="20"/>
          <w:szCs w:val="20"/>
          <w:lang w:val="en-US"/>
        </w:rPr>
        <w:t xml:space="preserve"> in a way that </w:t>
      </w:r>
      <w:r w:rsidR="00F25ADD">
        <w:rPr>
          <w:rFonts w:cs="Arial"/>
          <w:sz w:val="20"/>
          <w:szCs w:val="20"/>
          <w:lang w:val="en-US"/>
        </w:rPr>
        <w:t>aims</w:t>
      </w:r>
      <w:r w:rsidR="000A3869">
        <w:rPr>
          <w:rFonts w:cs="Arial"/>
          <w:sz w:val="20"/>
          <w:szCs w:val="20"/>
          <w:lang w:val="en-US"/>
        </w:rPr>
        <w:t xml:space="preserve"> to </w:t>
      </w:r>
      <w:r w:rsidR="00DA42EB">
        <w:rPr>
          <w:rFonts w:cs="Arial"/>
          <w:sz w:val="20"/>
          <w:szCs w:val="20"/>
          <w:lang w:val="en-US"/>
        </w:rPr>
        <w:t xml:space="preserve">ensure that in case of frequency hopping, each TB is mapped to </w:t>
      </w:r>
      <w:r w:rsidR="00F52B73">
        <w:rPr>
          <w:rFonts w:cs="Arial"/>
          <w:sz w:val="20"/>
          <w:szCs w:val="20"/>
          <w:lang w:val="en-US"/>
        </w:rPr>
        <w:t>more than one</w:t>
      </w:r>
      <w:r w:rsidR="00DA42EB">
        <w:rPr>
          <w:rFonts w:cs="Arial"/>
          <w:sz w:val="20"/>
          <w:szCs w:val="20"/>
          <w:lang w:val="en-US"/>
        </w:rPr>
        <w:t xml:space="preserve"> frequency location.</w:t>
      </w:r>
    </w:p>
    <w:p w14:paraId="13091BD7" w14:textId="77777777" w:rsidR="00B17C42" w:rsidRDefault="00B17C42" w:rsidP="00B17C42">
      <w:pPr>
        <w:pStyle w:val="BodyText"/>
        <w:rPr>
          <w:rFonts w:cs="Arial"/>
          <w:sz w:val="20"/>
          <w:szCs w:val="20"/>
          <w:lang w:val="en-US"/>
        </w:rPr>
      </w:pPr>
    </w:p>
    <w:p w14:paraId="59393A8A" w14:textId="7B75E852" w:rsidR="00B17C42" w:rsidRPr="00427A5A" w:rsidRDefault="00B17C42" w:rsidP="00B17C42">
      <w:pPr>
        <w:pStyle w:val="BodyText"/>
        <w:rPr>
          <w:rFonts w:cs="Arial"/>
          <w:sz w:val="20"/>
          <w:szCs w:val="20"/>
          <w:lang w:val="en-US"/>
        </w:rPr>
      </w:pPr>
      <w:r w:rsidRPr="00B17C42">
        <w:rPr>
          <w:rFonts w:cs="Arial"/>
          <w:sz w:val="20"/>
          <w:szCs w:val="20"/>
          <w:lang w:val="en-US"/>
        </w:rPr>
        <w:t xml:space="preserve">If needed, for unicast interleaved transmission, the interleaving granularity for the PUSCH sub-PRB case </w:t>
      </w:r>
      <w:r>
        <w:rPr>
          <w:rFonts w:cs="Arial"/>
          <w:sz w:val="20"/>
          <w:szCs w:val="20"/>
          <w:lang w:val="en-US"/>
        </w:rPr>
        <w:t xml:space="preserve">can be revisited </w:t>
      </w:r>
      <w:r w:rsidRPr="00B17C42">
        <w:rPr>
          <w:rFonts w:cs="Arial"/>
          <w:sz w:val="20"/>
          <w:szCs w:val="20"/>
          <w:lang w:val="en-US"/>
        </w:rPr>
        <w:t>after the PUSCH full-PRB case has been agreed.</w:t>
      </w:r>
      <w:r>
        <w:rPr>
          <w:rFonts w:cs="Arial"/>
          <w:sz w:val="20"/>
          <w:szCs w:val="20"/>
          <w:lang w:val="en-US"/>
        </w:rPr>
        <w:t xml:space="preserve"> </w:t>
      </w:r>
      <w:r w:rsidRPr="00B17C42">
        <w:rPr>
          <w:rFonts w:cs="Arial"/>
          <w:sz w:val="20"/>
          <w:szCs w:val="20"/>
          <w:lang w:val="en-US"/>
        </w:rPr>
        <w:t xml:space="preserve">If needed, for unicast interleaved transmission, the interleaving granularity for TDD DL/UL cases </w:t>
      </w:r>
      <w:r>
        <w:rPr>
          <w:rFonts w:cs="Arial"/>
          <w:sz w:val="20"/>
          <w:szCs w:val="20"/>
          <w:lang w:val="en-US"/>
        </w:rPr>
        <w:t xml:space="preserve">can be revisited </w:t>
      </w:r>
      <w:r w:rsidRPr="00B17C42">
        <w:rPr>
          <w:rFonts w:cs="Arial"/>
          <w:sz w:val="20"/>
          <w:szCs w:val="20"/>
          <w:lang w:val="en-US"/>
        </w:rPr>
        <w:t>after FDD DL/UL cases have been agreed.</w:t>
      </w:r>
    </w:p>
    <w:p w14:paraId="5FC25D6C" w14:textId="547254ED" w:rsidR="00F624A5" w:rsidRPr="00427A5A" w:rsidRDefault="00713FDF" w:rsidP="00F624A5">
      <w:pPr>
        <w:pStyle w:val="Heading1"/>
        <w:rPr>
          <w:rFonts w:cs="Arial"/>
        </w:rPr>
      </w:pPr>
      <w:r>
        <w:rPr>
          <w:rFonts w:cs="Arial"/>
        </w:rPr>
        <w:t>6</w:t>
      </w:r>
      <w:r w:rsidR="00F624A5" w:rsidRPr="00427A5A">
        <w:rPr>
          <w:rFonts w:cs="Arial"/>
        </w:rPr>
        <w:tab/>
        <w:t>Scheduling flexibility</w:t>
      </w:r>
    </w:p>
    <w:p w14:paraId="4F475B65" w14:textId="0E211A54" w:rsidR="00D711AD" w:rsidRPr="00D674E3" w:rsidRDefault="00D711AD" w:rsidP="00D711AD">
      <w:pPr>
        <w:pStyle w:val="BodyText"/>
        <w:rPr>
          <w:rFonts w:cs="Arial"/>
          <w:sz w:val="20"/>
          <w:szCs w:val="20"/>
          <w:lang w:val="en-US"/>
        </w:rPr>
      </w:pPr>
      <w:r w:rsidRPr="00427A5A">
        <w:rPr>
          <w:rFonts w:cs="Arial"/>
          <w:sz w:val="20"/>
          <w:szCs w:val="20"/>
          <w:lang w:val="en-US"/>
        </w:rPr>
        <w:t>RAN1#98</w:t>
      </w:r>
      <w:r>
        <w:rPr>
          <w:rFonts w:cs="Arial"/>
          <w:sz w:val="20"/>
          <w:szCs w:val="20"/>
          <w:lang w:val="en-US"/>
        </w:rPr>
        <w:t xml:space="preserve"> and RAN1#98bis</w:t>
      </w:r>
      <w:r w:rsidRPr="00427A5A">
        <w:rPr>
          <w:rFonts w:cs="Arial"/>
          <w:sz w:val="20"/>
          <w:szCs w:val="20"/>
          <w:lang w:val="en-US"/>
        </w:rPr>
        <w:t xml:space="preserve"> made the following agreement</w:t>
      </w:r>
      <w:r>
        <w:rPr>
          <w:rFonts w:cs="Arial"/>
          <w:sz w:val="20"/>
          <w:szCs w:val="20"/>
          <w:lang w:val="en-US"/>
        </w:rPr>
        <w:t>s regarding scheduling flexibility for unicast multi-TB scheduling</w:t>
      </w:r>
      <w:r w:rsidRPr="00427A5A">
        <w:rPr>
          <w:rFonts w:cs="Arial"/>
          <w:sz w:val="20"/>
          <w:szCs w:val="20"/>
          <w:lang w:val="en-US"/>
        </w:rPr>
        <w:t>:</w:t>
      </w:r>
    </w:p>
    <w:p w14:paraId="0B1C9DDC" w14:textId="77777777" w:rsidR="00D711AD" w:rsidRPr="00427A5A" w:rsidRDefault="00D711AD" w:rsidP="00D711AD">
      <w:pPr>
        <w:tabs>
          <w:tab w:val="left" w:pos="0"/>
        </w:tabs>
        <w:spacing w:after="0" w:line="240" w:lineRule="auto"/>
        <w:ind w:left="927" w:hanging="360"/>
        <w:rPr>
          <w:rFonts w:ascii="Times" w:eastAsia="Times New Roman" w:hAnsi="Times" w:cs="Times"/>
          <w:b/>
          <w:bCs/>
          <w:sz w:val="20"/>
          <w:szCs w:val="20"/>
          <w:highlight w:val="green"/>
          <w:lang w:eastAsia="ja-JP"/>
        </w:rPr>
      </w:pPr>
      <w:r w:rsidRPr="00427A5A">
        <w:rPr>
          <w:rFonts w:ascii="Times" w:eastAsia="Times New Roman" w:hAnsi="Times" w:cs="Times"/>
          <w:b/>
          <w:bCs/>
          <w:sz w:val="20"/>
          <w:szCs w:val="20"/>
          <w:highlight w:val="green"/>
          <w:lang w:eastAsia="ja-JP"/>
        </w:rPr>
        <w:t>Agreement</w:t>
      </w:r>
    </w:p>
    <w:p w14:paraId="63E0B538" w14:textId="77777777" w:rsidR="00D711AD" w:rsidRPr="00427A5A" w:rsidRDefault="00D711AD" w:rsidP="00D711AD">
      <w:pPr>
        <w:tabs>
          <w:tab w:val="left" w:pos="0"/>
        </w:tabs>
        <w:spacing w:after="0" w:line="240" w:lineRule="auto"/>
        <w:ind w:left="1287" w:hanging="720"/>
        <w:rPr>
          <w:rFonts w:ascii="Times" w:eastAsia="Times New Roman" w:hAnsi="Times" w:cs="Times"/>
          <w:sz w:val="20"/>
          <w:szCs w:val="20"/>
          <w:lang w:eastAsia="ja-JP"/>
        </w:rPr>
      </w:pPr>
      <w:r w:rsidRPr="00427A5A">
        <w:rPr>
          <w:rFonts w:ascii="Times" w:eastAsia="Times New Roman" w:hAnsi="Times" w:cs="Times"/>
          <w:sz w:val="20"/>
          <w:szCs w:val="20"/>
          <w:lang w:eastAsia="ja-JP"/>
        </w:rPr>
        <w:t>For the design of DCI for multiple DL/UL TB:</w:t>
      </w:r>
    </w:p>
    <w:p w14:paraId="3E951D4E" w14:textId="77777777" w:rsidR="00D711AD" w:rsidRPr="00427A5A" w:rsidRDefault="00D711AD" w:rsidP="00770E4D">
      <w:pPr>
        <w:pStyle w:val="ListParagraph"/>
        <w:numPr>
          <w:ilvl w:val="0"/>
          <w:numId w:val="14"/>
        </w:numPr>
        <w:tabs>
          <w:tab w:val="left" w:pos="0"/>
        </w:tabs>
        <w:spacing w:line="240" w:lineRule="auto"/>
        <w:ind w:left="1287"/>
        <w:rPr>
          <w:rFonts w:ascii="Times" w:eastAsia="Times New Roman" w:hAnsi="Times" w:cs="Times"/>
          <w:sz w:val="20"/>
          <w:szCs w:val="20"/>
          <w:lang w:eastAsia="ja-JP"/>
        </w:rPr>
      </w:pPr>
      <w:r w:rsidRPr="00427A5A">
        <w:rPr>
          <w:rFonts w:ascii="Times" w:eastAsia="Batang" w:hAnsi="Times" w:cs="Times"/>
          <w:sz w:val="20"/>
          <w:szCs w:val="20"/>
        </w:rPr>
        <w:t>At least when a single TB is scheduled, aim for similar scheduling flexibility as that of legacy DCI</w:t>
      </w:r>
    </w:p>
    <w:p w14:paraId="79920BC1" w14:textId="72D9E3D2" w:rsidR="00D711AD" w:rsidRPr="00D711AD" w:rsidRDefault="00D711AD" w:rsidP="00770E4D">
      <w:pPr>
        <w:pStyle w:val="ListParagraph"/>
        <w:numPr>
          <w:ilvl w:val="1"/>
          <w:numId w:val="14"/>
        </w:numPr>
        <w:tabs>
          <w:tab w:val="left" w:pos="0"/>
        </w:tabs>
        <w:spacing w:line="240" w:lineRule="auto"/>
        <w:ind w:left="2007"/>
        <w:rPr>
          <w:rFonts w:ascii="Times" w:eastAsia="Times New Roman" w:hAnsi="Times" w:cs="Times"/>
          <w:sz w:val="20"/>
          <w:szCs w:val="20"/>
          <w:lang w:eastAsia="ja-JP"/>
        </w:rPr>
      </w:pPr>
      <w:r w:rsidRPr="00427A5A">
        <w:rPr>
          <w:rFonts w:ascii="Times" w:eastAsia="Batang" w:hAnsi="Times" w:cs="Times"/>
          <w:sz w:val="20"/>
          <w:szCs w:val="20"/>
        </w:rPr>
        <w:t>Possible exceptions at least for some cases are the frequency hopping flag and RV index field</w:t>
      </w:r>
    </w:p>
    <w:p w14:paraId="2C05E11B" w14:textId="77777777" w:rsidR="00D711AD" w:rsidRPr="00D711AD" w:rsidRDefault="00D711AD" w:rsidP="00D711AD">
      <w:pPr>
        <w:spacing w:after="0" w:line="240" w:lineRule="auto"/>
        <w:ind w:left="567"/>
        <w:rPr>
          <w:rFonts w:ascii="Times" w:eastAsia="Times New Roman" w:hAnsi="Times" w:cs="Times"/>
          <w:sz w:val="20"/>
          <w:szCs w:val="20"/>
          <w:lang w:eastAsia="ja-JP"/>
        </w:rPr>
      </w:pPr>
    </w:p>
    <w:p w14:paraId="7F8A18CA" w14:textId="77777777" w:rsidR="00D711AD" w:rsidRPr="00D674E3" w:rsidRDefault="00D711AD" w:rsidP="00D711AD">
      <w:pPr>
        <w:spacing w:after="0" w:line="240" w:lineRule="auto"/>
        <w:ind w:left="567"/>
        <w:rPr>
          <w:rFonts w:ascii="Times" w:eastAsia="Batang" w:hAnsi="Times" w:cs="Times New Roman"/>
          <w:b/>
          <w:bCs/>
          <w:sz w:val="20"/>
          <w:szCs w:val="24"/>
          <w:lang w:eastAsia="x-none"/>
        </w:rPr>
      </w:pPr>
      <w:r w:rsidRPr="00D674E3">
        <w:rPr>
          <w:rFonts w:ascii="Times" w:eastAsia="Batang" w:hAnsi="Times" w:cs="Times New Roman"/>
          <w:b/>
          <w:bCs/>
          <w:sz w:val="20"/>
          <w:szCs w:val="24"/>
          <w:highlight w:val="green"/>
          <w:lang w:eastAsia="x-none"/>
        </w:rPr>
        <w:t>Agreement</w:t>
      </w:r>
    </w:p>
    <w:p w14:paraId="6FE5FB2F" w14:textId="77777777" w:rsidR="00D711AD" w:rsidRPr="00D674E3" w:rsidRDefault="00D711AD" w:rsidP="00D711AD">
      <w:pPr>
        <w:spacing w:after="0" w:line="240" w:lineRule="auto"/>
        <w:ind w:left="567"/>
        <w:rPr>
          <w:rFonts w:ascii="Times" w:eastAsia="Batang" w:hAnsi="Times" w:cs="Times New Roman"/>
          <w:sz w:val="20"/>
          <w:szCs w:val="24"/>
          <w:lang w:eastAsia="x-none"/>
        </w:rPr>
      </w:pPr>
      <w:r w:rsidRPr="00D674E3">
        <w:rPr>
          <w:rFonts w:ascii="Times" w:eastAsia="Batang" w:hAnsi="Times" w:cs="Arial"/>
          <w:sz w:val="20"/>
          <w:szCs w:val="20"/>
          <w:lang w:val="en-US"/>
        </w:rPr>
        <w:t>The unicast multi-TB feature is enabled separately for DL and UL</w:t>
      </w:r>
    </w:p>
    <w:p w14:paraId="64E23960" w14:textId="77777777" w:rsidR="00D711AD" w:rsidRPr="00D674E3" w:rsidRDefault="00D711AD" w:rsidP="00D711AD">
      <w:pPr>
        <w:spacing w:after="0" w:line="240" w:lineRule="auto"/>
        <w:ind w:left="567"/>
        <w:rPr>
          <w:rFonts w:ascii="Times" w:eastAsia="Batang" w:hAnsi="Times" w:cs="Times New Roman"/>
          <w:sz w:val="20"/>
          <w:szCs w:val="24"/>
          <w:lang w:eastAsia="x-none"/>
        </w:rPr>
      </w:pPr>
    </w:p>
    <w:p w14:paraId="55C00917" w14:textId="77777777" w:rsidR="00D711AD" w:rsidRPr="00D674E3" w:rsidRDefault="00D711AD" w:rsidP="00D711AD">
      <w:pPr>
        <w:spacing w:after="0" w:line="240" w:lineRule="auto"/>
        <w:ind w:left="567"/>
        <w:rPr>
          <w:rFonts w:ascii="Times" w:eastAsia="Batang" w:hAnsi="Times" w:cs="Times New Roman"/>
          <w:b/>
          <w:bCs/>
          <w:sz w:val="20"/>
          <w:szCs w:val="24"/>
          <w:lang w:val="en-US" w:eastAsia="x-none"/>
        </w:rPr>
      </w:pPr>
      <w:r w:rsidRPr="00D674E3">
        <w:rPr>
          <w:rFonts w:ascii="Times" w:eastAsia="Batang" w:hAnsi="Times" w:cs="Times New Roman"/>
          <w:b/>
          <w:bCs/>
          <w:sz w:val="20"/>
          <w:szCs w:val="24"/>
          <w:highlight w:val="green"/>
          <w:lang w:val="en-US" w:eastAsia="x-none"/>
        </w:rPr>
        <w:t>Agreement</w:t>
      </w:r>
    </w:p>
    <w:p w14:paraId="4329A2CE" w14:textId="77777777" w:rsidR="00D711AD" w:rsidRPr="00D674E3" w:rsidRDefault="00D711AD" w:rsidP="00770E4D">
      <w:pPr>
        <w:numPr>
          <w:ilvl w:val="0"/>
          <w:numId w:val="51"/>
        </w:numPr>
        <w:spacing w:after="0" w:line="240" w:lineRule="auto"/>
        <w:ind w:left="1287"/>
        <w:rPr>
          <w:rFonts w:ascii="Times" w:eastAsia="Batang" w:hAnsi="Times" w:cs="Times New Roman"/>
          <w:sz w:val="20"/>
          <w:szCs w:val="24"/>
          <w:lang w:eastAsia="zh-CN"/>
        </w:rPr>
      </w:pPr>
      <w:r w:rsidRPr="00D674E3">
        <w:rPr>
          <w:rFonts w:ascii="Times" w:eastAsia="Batang" w:hAnsi="Times" w:cs="Times New Roman"/>
          <w:sz w:val="20"/>
          <w:szCs w:val="24"/>
          <w:lang w:eastAsia="zh-CN"/>
        </w:rPr>
        <w:t xml:space="preserve">For unicast in CE mode A, at least for 1-2 TBs, scheduling with a single DCI is supported </w:t>
      </w:r>
      <w:r w:rsidRPr="00D674E3">
        <w:rPr>
          <w:rFonts w:ascii="Times" w:eastAsia="Yu Mincho" w:hAnsi="Times" w:cs="Times New Roman"/>
          <w:sz w:val="20"/>
          <w:szCs w:val="24"/>
          <w:lang w:val="en-US" w:eastAsia="ja-JP"/>
        </w:rPr>
        <w:t>without</w:t>
      </w:r>
      <w:r w:rsidRPr="00D674E3">
        <w:rPr>
          <w:rFonts w:ascii="Times" w:eastAsia="Batang" w:hAnsi="Times" w:cs="Times New Roman"/>
          <w:sz w:val="20"/>
          <w:szCs w:val="24"/>
          <w:lang w:eastAsia="zh-CN"/>
        </w:rPr>
        <w:t xml:space="preserve"> new restrictions on MCS.</w:t>
      </w:r>
    </w:p>
    <w:p w14:paraId="2F577E72" w14:textId="77777777" w:rsidR="00D711AD" w:rsidRPr="00D674E3" w:rsidRDefault="00D711AD" w:rsidP="00770E4D">
      <w:pPr>
        <w:numPr>
          <w:ilvl w:val="1"/>
          <w:numId w:val="50"/>
        </w:numPr>
        <w:spacing w:after="0" w:line="240" w:lineRule="auto"/>
        <w:ind w:left="2007"/>
        <w:rPr>
          <w:rFonts w:ascii="Times" w:eastAsia="Batang" w:hAnsi="Times" w:cs="Times New Roman"/>
          <w:sz w:val="20"/>
          <w:szCs w:val="24"/>
          <w:lang w:eastAsia="zh-CN"/>
        </w:rPr>
      </w:pPr>
      <w:r w:rsidRPr="00D674E3">
        <w:rPr>
          <w:rFonts w:ascii="Times" w:eastAsia="Yu Mincho" w:hAnsi="Times" w:cs="Times New Roman" w:hint="eastAsia"/>
          <w:sz w:val="20"/>
          <w:szCs w:val="24"/>
          <w:lang w:eastAsia="ja-JP"/>
        </w:rPr>
        <w:t>F</w:t>
      </w:r>
      <w:r w:rsidRPr="00D674E3">
        <w:rPr>
          <w:rFonts w:ascii="Times" w:eastAsia="Yu Mincho" w:hAnsi="Times" w:cs="Times New Roman"/>
          <w:sz w:val="20"/>
          <w:szCs w:val="24"/>
          <w:lang w:eastAsia="ja-JP"/>
        </w:rPr>
        <w:t>FS for &gt; 2TBs</w:t>
      </w:r>
    </w:p>
    <w:p w14:paraId="4A9AAB70" w14:textId="77777777" w:rsidR="00D711AD" w:rsidRPr="00D674E3" w:rsidRDefault="00D711AD" w:rsidP="00770E4D">
      <w:pPr>
        <w:numPr>
          <w:ilvl w:val="0"/>
          <w:numId w:val="51"/>
        </w:numPr>
        <w:spacing w:after="0" w:line="240" w:lineRule="auto"/>
        <w:ind w:left="1287"/>
        <w:rPr>
          <w:rFonts w:ascii="Times" w:eastAsia="Batang" w:hAnsi="Times" w:cs="Times New Roman"/>
          <w:sz w:val="20"/>
          <w:szCs w:val="24"/>
          <w:lang w:eastAsia="zh-CN"/>
        </w:rPr>
      </w:pPr>
      <w:r w:rsidRPr="00D674E3">
        <w:rPr>
          <w:rFonts w:ascii="Times" w:eastAsia="Batang" w:hAnsi="Times" w:cs="Times New Roman"/>
          <w:sz w:val="20"/>
          <w:szCs w:val="24"/>
          <w:lang w:eastAsia="zh-CN"/>
        </w:rPr>
        <w:t>For unicast in CE mode A, at least for 1-2 TBs, scheduling with a single DCI is supported without new restrictions on RA.</w:t>
      </w:r>
    </w:p>
    <w:p w14:paraId="2AAFC13A" w14:textId="77777777" w:rsidR="00D711AD" w:rsidRPr="00D674E3" w:rsidRDefault="00D711AD" w:rsidP="00770E4D">
      <w:pPr>
        <w:numPr>
          <w:ilvl w:val="1"/>
          <w:numId w:val="50"/>
        </w:numPr>
        <w:spacing w:after="0" w:line="240" w:lineRule="auto"/>
        <w:ind w:left="2007"/>
        <w:rPr>
          <w:rFonts w:ascii="Times" w:eastAsia="Batang" w:hAnsi="Times" w:cs="Times New Roman"/>
          <w:sz w:val="20"/>
          <w:szCs w:val="24"/>
          <w:lang w:eastAsia="zh-CN"/>
        </w:rPr>
      </w:pPr>
      <w:r w:rsidRPr="00D674E3">
        <w:rPr>
          <w:rFonts w:ascii="Times" w:eastAsia="Yu Mincho" w:hAnsi="Times" w:cs="Times New Roman" w:hint="eastAsia"/>
          <w:sz w:val="20"/>
          <w:szCs w:val="24"/>
          <w:lang w:eastAsia="ja-JP"/>
        </w:rPr>
        <w:t>F</w:t>
      </w:r>
      <w:r w:rsidRPr="00D674E3">
        <w:rPr>
          <w:rFonts w:ascii="Times" w:eastAsia="Yu Mincho" w:hAnsi="Times" w:cs="Times New Roman"/>
          <w:sz w:val="20"/>
          <w:szCs w:val="24"/>
          <w:lang w:eastAsia="ja-JP"/>
        </w:rPr>
        <w:t>FS for &gt; 2TBs</w:t>
      </w:r>
    </w:p>
    <w:p w14:paraId="3394AA3C" w14:textId="77777777" w:rsidR="00D711AD" w:rsidRPr="00D674E3" w:rsidRDefault="00D711AD" w:rsidP="00770E4D">
      <w:pPr>
        <w:numPr>
          <w:ilvl w:val="0"/>
          <w:numId w:val="51"/>
        </w:numPr>
        <w:spacing w:after="0" w:line="240" w:lineRule="auto"/>
        <w:ind w:left="1287"/>
        <w:rPr>
          <w:rFonts w:ascii="Times" w:eastAsia="Batang" w:hAnsi="Times" w:cs="Times New Roman"/>
          <w:sz w:val="20"/>
          <w:szCs w:val="24"/>
          <w:lang w:eastAsia="zh-CN"/>
        </w:rPr>
      </w:pPr>
      <w:r w:rsidRPr="00D674E3">
        <w:rPr>
          <w:rFonts w:ascii="Times" w:eastAsia="Yu Mincho" w:hAnsi="Times" w:cs="Times New Roman" w:hint="eastAsia"/>
          <w:sz w:val="20"/>
          <w:szCs w:val="24"/>
          <w:lang w:eastAsia="ja-JP"/>
        </w:rPr>
        <w:t>F</w:t>
      </w:r>
      <w:r w:rsidRPr="00D674E3">
        <w:rPr>
          <w:rFonts w:ascii="Times" w:eastAsia="Yu Mincho" w:hAnsi="Times" w:cs="Times New Roman"/>
          <w:sz w:val="20"/>
          <w:szCs w:val="24"/>
          <w:lang w:eastAsia="ja-JP"/>
        </w:rPr>
        <w:t xml:space="preserve">FS </w:t>
      </w:r>
      <w:r w:rsidRPr="00D674E3">
        <w:rPr>
          <w:rFonts w:ascii="Times" w:eastAsia="Batang" w:hAnsi="Times" w:cs="Times New Roman"/>
          <w:sz w:val="20"/>
          <w:szCs w:val="24"/>
          <w:lang w:eastAsia="zh-CN"/>
        </w:rPr>
        <w:t>for</w:t>
      </w:r>
      <w:r w:rsidRPr="00D674E3">
        <w:rPr>
          <w:rFonts w:ascii="Times" w:eastAsia="Yu Mincho" w:hAnsi="Times" w:cs="Times New Roman"/>
          <w:sz w:val="20"/>
          <w:szCs w:val="24"/>
          <w:lang w:eastAsia="ja-JP"/>
        </w:rPr>
        <w:t xml:space="preserve"> CE mode B</w:t>
      </w:r>
    </w:p>
    <w:p w14:paraId="02F97201" w14:textId="47348F03" w:rsidR="002937B3" w:rsidRPr="00427A5A" w:rsidRDefault="002937B3" w:rsidP="00D711AD">
      <w:pPr>
        <w:tabs>
          <w:tab w:val="left" w:pos="0"/>
        </w:tabs>
        <w:spacing w:line="240" w:lineRule="auto"/>
        <w:rPr>
          <w:rFonts w:cs="Arial"/>
          <w:sz w:val="20"/>
          <w:szCs w:val="20"/>
          <w:lang w:val="en-US"/>
        </w:rPr>
      </w:pPr>
    </w:p>
    <w:p w14:paraId="7F832D33" w14:textId="23A57696" w:rsidR="007B499F" w:rsidRPr="007B499F" w:rsidRDefault="00984B62" w:rsidP="007B499F">
      <w:pPr>
        <w:pStyle w:val="BodyText"/>
        <w:rPr>
          <w:rFonts w:cs="Arial"/>
          <w:sz w:val="20"/>
          <w:szCs w:val="20"/>
          <w:lang w:val="en-US"/>
        </w:rPr>
      </w:pPr>
      <w:r w:rsidRPr="00427A5A">
        <w:rPr>
          <w:rFonts w:cs="Arial"/>
          <w:sz w:val="20"/>
          <w:szCs w:val="20"/>
          <w:lang w:val="en-US"/>
        </w:rPr>
        <w:t>The following proposals concern the possibility to dynamically control the redundancy version (RV)</w:t>
      </w:r>
      <w:r w:rsidR="00094C34">
        <w:rPr>
          <w:rFonts w:cs="Arial"/>
          <w:sz w:val="20"/>
          <w:szCs w:val="20"/>
          <w:lang w:val="en-US"/>
        </w:rPr>
        <w:t xml:space="preserve"> index</w:t>
      </w:r>
      <w:r w:rsidRPr="00427A5A">
        <w:rPr>
          <w:rFonts w:cs="Arial"/>
          <w:sz w:val="20"/>
          <w:szCs w:val="20"/>
          <w:lang w:val="en-US"/>
        </w:rPr>
        <w:t xml:space="preserve"> and the frequency hopping (FH) flag.</w:t>
      </w:r>
    </w:p>
    <w:tbl>
      <w:tblPr>
        <w:tblStyle w:val="TableGrid"/>
        <w:tblW w:w="0" w:type="auto"/>
        <w:tblLook w:val="04A0" w:firstRow="1" w:lastRow="0" w:firstColumn="1" w:lastColumn="0" w:noHBand="0" w:noVBand="1"/>
      </w:tblPr>
      <w:tblGrid>
        <w:gridCol w:w="1980"/>
        <w:gridCol w:w="7649"/>
      </w:tblGrid>
      <w:tr w:rsidR="007B499F" w:rsidRPr="00427A5A" w14:paraId="53770CE4" w14:textId="77777777" w:rsidTr="00515DC3">
        <w:tc>
          <w:tcPr>
            <w:tcW w:w="1980" w:type="dxa"/>
          </w:tcPr>
          <w:p w14:paraId="28E465F1" w14:textId="162ABC2C" w:rsidR="007B499F" w:rsidRPr="00427A5A" w:rsidRDefault="007B499F"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_Ref24905942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Huawei, HiSilicon</w:t>
            </w:r>
          </w:p>
        </w:tc>
        <w:tc>
          <w:tcPr>
            <w:tcW w:w="7649" w:type="dxa"/>
          </w:tcPr>
          <w:p w14:paraId="5D279B20" w14:textId="2A7D3CAD" w:rsidR="007B499F" w:rsidRPr="00772BEB" w:rsidRDefault="004E7D32" w:rsidP="00515DC3">
            <w:pPr>
              <w:rPr>
                <w:rFonts w:ascii="Times New Roman" w:hAnsi="Times New Roman" w:cs="Times New Roman"/>
                <w:sz w:val="20"/>
                <w:lang w:eastAsia="zh-CN"/>
              </w:rPr>
            </w:pPr>
            <w:r w:rsidRPr="004E7D32">
              <w:rPr>
                <w:rFonts w:ascii="Times New Roman" w:hAnsi="Times New Roman" w:cs="Times New Roman"/>
                <w:sz w:val="20"/>
                <w:lang w:eastAsia="zh-CN"/>
              </w:rPr>
              <w:t>Proposal 6: Whether to indicate RV should be based on the repetition number, and RV can be jointly encoded with FH to further reduce the DCI size.</w:t>
            </w:r>
          </w:p>
        </w:tc>
      </w:tr>
      <w:tr w:rsidR="00A32E79" w:rsidRPr="00427A5A" w14:paraId="0B514A39" w14:textId="77777777" w:rsidTr="00515DC3">
        <w:tc>
          <w:tcPr>
            <w:tcW w:w="1980" w:type="dxa"/>
          </w:tcPr>
          <w:p w14:paraId="04000726" w14:textId="05D8E456" w:rsidR="00A32E79" w:rsidRPr="00427A5A" w:rsidRDefault="00A32E79" w:rsidP="00A32E79">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_Ref24905965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Intel Corporation</w:t>
            </w:r>
          </w:p>
        </w:tc>
        <w:tc>
          <w:tcPr>
            <w:tcW w:w="7649" w:type="dxa"/>
          </w:tcPr>
          <w:p w14:paraId="13717BC8" w14:textId="77777777" w:rsidR="00A32E79" w:rsidRPr="00AC756A" w:rsidRDefault="00A32E79" w:rsidP="00A32E79">
            <w:pPr>
              <w:rPr>
                <w:rFonts w:ascii="Times New Roman" w:hAnsi="Times New Roman" w:cs="Times New Roman"/>
                <w:sz w:val="20"/>
                <w:lang w:val="en-GB" w:eastAsia="zh-CN"/>
              </w:rPr>
            </w:pPr>
            <w:r w:rsidRPr="00AC756A">
              <w:rPr>
                <w:rFonts w:ascii="Times New Roman" w:hAnsi="Times New Roman" w:cs="Times New Roman"/>
                <w:sz w:val="20"/>
                <w:lang w:val="en-GB" w:eastAsia="zh-CN"/>
              </w:rPr>
              <w:t>Proposal 4:</w:t>
            </w:r>
            <w:r>
              <w:rPr>
                <w:rFonts w:ascii="Times New Roman" w:hAnsi="Times New Roman" w:cs="Times New Roman"/>
                <w:sz w:val="20"/>
                <w:lang w:val="en-GB" w:eastAsia="zh-CN"/>
              </w:rPr>
              <w:t xml:space="preserve"> </w:t>
            </w:r>
            <w:r w:rsidRPr="00AC756A">
              <w:rPr>
                <w:rFonts w:ascii="Times New Roman" w:hAnsi="Times New Roman" w:cs="Times New Roman"/>
                <w:sz w:val="20"/>
                <w:lang w:val="en-GB" w:eastAsia="zh-CN"/>
              </w:rPr>
              <w:t>For CE Mode A:</w:t>
            </w:r>
          </w:p>
          <w:p w14:paraId="03A65FB5" w14:textId="77777777" w:rsidR="00A32E79" w:rsidRPr="009027A9" w:rsidRDefault="00A32E79" w:rsidP="00770E4D">
            <w:pPr>
              <w:pStyle w:val="ListParagraph"/>
              <w:numPr>
                <w:ilvl w:val="0"/>
                <w:numId w:val="27"/>
              </w:numPr>
              <w:rPr>
                <w:rFonts w:ascii="Times New Roman" w:hAnsi="Times New Roman" w:cs="Times New Roman"/>
                <w:color w:val="BFBFBF" w:themeColor="background1" w:themeShade="BF"/>
                <w:sz w:val="20"/>
                <w:lang w:eastAsia="zh-CN"/>
              </w:rPr>
            </w:pPr>
            <w:r w:rsidRPr="009027A9">
              <w:rPr>
                <w:rFonts w:ascii="Times New Roman" w:hAnsi="Times New Roman" w:cs="Times New Roman"/>
                <w:color w:val="BFBFBF" w:themeColor="background1" w:themeShade="BF"/>
                <w:sz w:val="20"/>
                <w:lang w:eastAsia="zh-CN"/>
              </w:rPr>
              <w:t>Jointly encode HARQ process ID, NDI, RV, FH, the number of scheduled TBs and the number of PDSCH/PUSCH repetitions.</w:t>
            </w:r>
          </w:p>
          <w:p w14:paraId="20B25123" w14:textId="77777777" w:rsidR="00A32E79" w:rsidRPr="009027A9" w:rsidRDefault="00A32E79" w:rsidP="00770E4D">
            <w:pPr>
              <w:pStyle w:val="ListParagraph"/>
              <w:numPr>
                <w:ilvl w:val="1"/>
                <w:numId w:val="27"/>
              </w:numPr>
              <w:rPr>
                <w:rFonts w:ascii="Times New Roman" w:hAnsi="Times New Roman" w:cs="Times New Roman"/>
                <w:color w:val="BFBFBF" w:themeColor="background1" w:themeShade="BF"/>
                <w:sz w:val="20"/>
                <w:lang w:eastAsia="zh-CN"/>
              </w:rPr>
            </w:pPr>
            <w:r w:rsidRPr="009027A9">
              <w:rPr>
                <w:rFonts w:ascii="Times New Roman" w:hAnsi="Times New Roman" w:cs="Times New Roman"/>
                <w:color w:val="BFBFBF" w:themeColor="background1" w:themeShade="BF"/>
                <w:sz w:val="20"/>
                <w:lang w:eastAsia="zh-CN"/>
              </w:rPr>
              <w:t>HARQ process ID, NDI, RV, FH bit fields from DCI format 6-0/6-1 A are repurposed.</w:t>
            </w:r>
          </w:p>
          <w:p w14:paraId="73DF6FE6" w14:textId="77777777" w:rsidR="00A32E79" w:rsidRPr="009027A9" w:rsidRDefault="00A32E79" w:rsidP="00770E4D">
            <w:pPr>
              <w:pStyle w:val="ListParagraph"/>
              <w:numPr>
                <w:ilvl w:val="0"/>
                <w:numId w:val="27"/>
              </w:numPr>
              <w:rPr>
                <w:rFonts w:ascii="Times New Roman" w:hAnsi="Times New Roman" w:cs="Times New Roman"/>
                <w:color w:val="BFBFBF" w:themeColor="background1" w:themeShade="BF"/>
                <w:sz w:val="20"/>
                <w:lang w:eastAsia="zh-CN"/>
              </w:rPr>
            </w:pPr>
            <w:r w:rsidRPr="009027A9">
              <w:rPr>
                <w:rFonts w:ascii="Times New Roman" w:hAnsi="Times New Roman" w:cs="Times New Roman"/>
                <w:color w:val="BFBFBF" w:themeColor="background1" w:themeShade="BF"/>
                <w:sz w:val="20"/>
                <w:lang w:eastAsia="zh-CN"/>
              </w:rPr>
              <w:t>Restrict the number of scheduled TBs to n = 1, 2, 3, 4, 8.</w:t>
            </w:r>
          </w:p>
          <w:p w14:paraId="5DD4AFA2" w14:textId="77777777" w:rsidR="00A32E79" w:rsidRPr="00AC756A" w:rsidRDefault="00A32E79" w:rsidP="00770E4D">
            <w:pPr>
              <w:pStyle w:val="ListParagraph"/>
              <w:numPr>
                <w:ilvl w:val="0"/>
                <w:numId w:val="27"/>
              </w:numPr>
              <w:rPr>
                <w:rFonts w:ascii="Times New Roman" w:hAnsi="Times New Roman" w:cs="Times New Roman"/>
                <w:sz w:val="20"/>
                <w:lang w:eastAsia="zh-CN"/>
              </w:rPr>
            </w:pPr>
            <w:r w:rsidRPr="00AC756A">
              <w:rPr>
                <w:rFonts w:ascii="Times New Roman" w:hAnsi="Times New Roman" w:cs="Times New Roman"/>
                <w:sz w:val="20"/>
                <w:lang w:eastAsia="zh-CN"/>
              </w:rPr>
              <w:t>Apply the following restrictions onto the RV:</w:t>
            </w:r>
          </w:p>
          <w:p w14:paraId="4362B50A" w14:textId="77777777" w:rsidR="00A32E79" w:rsidRPr="00AC756A" w:rsidRDefault="00A32E79" w:rsidP="00770E4D">
            <w:pPr>
              <w:pStyle w:val="ListParagraph"/>
              <w:numPr>
                <w:ilvl w:val="1"/>
                <w:numId w:val="27"/>
              </w:numPr>
              <w:rPr>
                <w:rFonts w:ascii="Times New Roman" w:hAnsi="Times New Roman" w:cs="Times New Roman"/>
                <w:sz w:val="20"/>
                <w:lang w:eastAsia="zh-CN"/>
              </w:rPr>
            </w:pPr>
            <w:r w:rsidRPr="00AC756A">
              <w:rPr>
                <w:rFonts w:ascii="Times New Roman" w:hAnsi="Times New Roman" w:cs="Times New Roman"/>
                <w:sz w:val="20"/>
                <w:lang w:eastAsia="zh-CN"/>
              </w:rPr>
              <w:t>4 RVs in case of the number of PDSCH/PUSCH repetitions is 1;</w:t>
            </w:r>
          </w:p>
          <w:p w14:paraId="3CC81CA5" w14:textId="77777777" w:rsidR="00A32E79" w:rsidRPr="00AC756A" w:rsidRDefault="00A32E79" w:rsidP="00770E4D">
            <w:pPr>
              <w:pStyle w:val="ListParagraph"/>
              <w:numPr>
                <w:ilvl w:val="1"/>
                <w:numId w:val="27"/>
              </w:numPr>
              <w:rPr>
                <w:rFonts w:ascii="Times New Roman" w:hAnsi="Times New Roman" w:cs="Times New Roman"/>
                <w:sz w:val="20"/>
                <w:lang w:eastAsia="zh-CN"/>
              </w:rPr>
            </w:pPr>
            <w:r w:rsidRPr="00AC756A">
              <w:rPr>
                <w:rFonts w:ascii="Times New Roman" w:hAnsi="Times New Roman" w:cs="Times New Roman"/>
                <w:sz w:val="20"/>
                <w:lang w:eastAsia="zh-CN"/>
              </w:rPr>
              <w:lastRenderedPageBreak/>
              <w:t>2 RVs in case of the number of PDSCH/PUSCH repetitions is 2;</w:t>
            </w:r>
          </w:p>
          <w:p w14:paraId="63FFC1E0" w14:textId="77777777" w:rsidR="00A32E79" w:rsidRPr="00AC756A" w:rsidRDefault="00A32E79" w:rsidP="00770E4D">
            <w:pPr>
              <w:pStyle w:val="ListParagraph"/>
              <w:numPr>
                <w:ilvl w:val="1"/>
                <w:numId w:val="27"/>
              </w:numPr>
              <w:rPr>
                <w:rFonts w:ascii="Times New Roman" w:hAnsi="Times New Roman" w:cs="Times New Roman"/>
                <w:sz w:val="20"/>
                <w:lang w:eastAsia="zh-CN"/>
              </w:rPr>
            </w:pPr>
            <w:r w:rsidRPr="00AC756A">
              <w:rPr>
                <w:rFonts w:ascii="Times New Roman" w:hAnsi="Times New Roman" w:cs="Times New Roman"/>
                <w:sz w:val="20"/>
                <w:lang w:eastAsia="zh-CN"/>
              </w:rPr>
              <w:t>RV is not signalled in case of the number of PDSCH/PUSCH repetitions is greater than 4 or the number of scheduled TBs is more than 2.</w:t>
            </w:r>
          </w:p>
          <w:p w14:paraId="101EDEAD" w14:textId="65BDA9B4" w:rsidR="00A32E79" w:rsidRPr="00772BEB" w:rsidRDefault="00A32E79" w:rsidP="00770E4D">
            <w:pPr>
              <w:pStyle w:val="ListParagraph"/>
              <w:numPr>
                <w:ilvl w:val="0"/>
                <w:numId w:val="27"/>
              </w:numPr>
              <w:rPr>
                <w:rFonts w:ascii="Times New Roman" w:hAnsi="Times New Roman" w:cs="Times New Roman"/>
                <w:sz w:val="20"/>
                <w:lang w:val="en-GB" w:eastAsia="zh-CN"/>
              </w:rPr>
            </w:pPr>
            <w:r w:rsidRPr="009027A9">
              <w:rPr>
                <w:rFonts w:ascii="Times New Roman" w:hAnsi="Times New Roman" w:cs="Times New Roman"/>
                <w:color w:val="BFBFBF" w:themeColor="background1" w:themeShade="BF"/>
                <w:sz w:val="20"/>
                <w:lang w:eastAsia="zh-CN"/>
              </w:rPr>
              <w:t>For TDD, apply grouping of HARQ processes with consecutive HARQ PIDs: two groups with 8 HARQ process per each group and 1 bit indication of the group.</w:t>
            </w:r>
            <w:r>
              <w:rPr>
                <w:rFonts w:ascii="Times New Roman" w:hAnsi="Times New Roman" w:cs="Times New Roman"/>
                <w:sz w:val="20"/>
                <w:lang w:eastAsia="zh-CN"/>
              </w:rPr>
              <w:br/>
            </w:r>
          </w:p>
        </w:tc>
      </w:tr>
      <w:tr w:rsidR="00A32E79" w:rsidRPr="00427A5A" w14:paraId="0EAC73C6" w14:textId="77777777" w:rsidTr="00515DC3">
        <w:tc>
          <w:tcPr>
            <w:tcW w:w="1980" w:type="dxa"/>
          </w:tcPr>
          <w:p w14:paraId="33700033" w14:textId="15061E9E" w:rsidR="00A32E79" w:rsidRPr="00427A5A" w:rsidRDefault="00A32E79" w:rsidP="00A32E79">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_Ref24905999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LG Electronics</w:t>
            </w:r>
          </w:p>
        </w:tc>
        <w:tc>
          <w:tcPr>
            <w:tcW w:w="7649" w:type="dxa"/>
          </w:tcPr>
          <w:p w14:paraId="3CB4F089" w14:textId="77777777" w:rsidR="00081B10" w:rsidRPr="00081B10" w:rsidRDefault="00081B10" w:rsidP="00081B10">
            <w:pPr>
              <w:rPr>
                <w:rFonts w:ascii="Times New Roman" w:hAnsi="Times New Roman" w:cs="Times New Roman"/>
                <w:sz w:val="20"/>
                <w:lang w:val="en-GB" w:eastAsia="zh-CN"/>
              </w:rPr>
            </w:pPr>
            <w:r w:rsidRPr="00081B10">
              <w:rPr>
                <w:rFonts w:ascii="Times New Roman" w:hAnsi="Times New Roman" w:cs="Times New Roman"/>
                <w:sz w:val="20"/>
                <w:lang w:val="en-GB" w:eastAsia="zh-CN"/>
              </w:rPr>
              <w:t xml:space="preserve">Proposal 4: For CE mode A, one bit is used to represent either RV or FH indicator. </w:t>
            </w:r>
          </w:p>
          <w:p w14:paraId="047C8121" w14:textId="3C5D070A" w:rsidR="00081B10" w:rsidRPr="00081B10" w:rsidRDefault="00081B10" w:rsidP="00770E4D">
            <w:pPr>
              <w:pStyle w:val="ListParagraph"/>
              <w:numPr>
                <w:ilvl w:val="0"/>
                <w:numId w:val="35"/>
              </w:numPr>
              <w:rPr>
                <w:rFonts w:ascii="Times New Roman" w:hAnsi="Times New Roman" w:cs="Times New Roman"/>
                <w:sz w:val="20"/>
                <w:lang w:eastAsia="zh-CN"/>
              </w:rPr>
            </w:pPr>
            <w:r w:rsidRPr="00081B10">
              <w:rPr>
                <w:rFonts w:ascii="Times New Roman" w:hAnsi="Times New Roman" w:cs="Times New Roman"/>
                <w:sz w:val="20"/>
                <w:lang w:eastAsia="zh-CN"/>
              </w:rPr>
              <w:t xml:space="preserve">If scheduled repetition number is one, one bit is used for representing RV. </w:t>
            </w:r>
          </w:p>
          <w:p w14:paraId="6379FFD9" w14:textId="2C4816CD" w:rsidR="002228B2" w:rsidRPr="002228B2" w:rsidRDefault="00081B10" w:rsidP="00770E4D">
            <w:pPr>
              <w:pStyle w:val="ListParagraph"/>
              <w:numPr>
                <w:ilvl w:val="0"/>
                <w:numId w:val="35"/>
              </w:numPr>
              <w:rPr>
                <w:rFonts w:ascii="Times New Roman" w:hAnsi="Times New Roman" w:cs="Times New Roman"/>
                <w:sz w:val="20"/>
                <w:lang w:eastAsia="zh-CN"/>
              </w:rPr>
            </w:pPr>
            <w:r w:rsidRPr="00081B10">
              <w:rPr>
                <w:rFonts w:ascii="Times New Roman" w:hAnsi="Times New Roman" w:cs="Times New Roman"/>
                <w:sz w:val="20"/>
                <w:lang w:eastAsia="zh-CN"/>
              </w:rPr>
              <w:t>If scheduled repetition number is greater than one, one bit is used for FH indicator.</w:t>
            </w:r>
            <w:r w:rsidR="002228B2">
              <w:rPr>
                <w:rFonts w:ascii="Times New Roman" w:hAnsi="Times New Roman" w:cs="Times New Roman"/>
                <w:sz w:val="20"/>
                <w:lang w:eastAsia="zh-CN"/>
              </w:rPr>
              <w:br/>
            </w:r>
          </w:p>
          <w:p w14:paraId="708FD3B1" w14:textId="77777777" w:rsidR="002228B2" w:rsidRPr="002228B2" w:rsidRDefault="002228B2" w:rsidP="002228B2">
            <w:pPr>
              <w:rPr>
                <w:rFonts w:ascii="Times New Roman" w:hAnsi="Times New Roman" w:cs="Times New Roman"/>
                <w:sz w:val="20"/>
                <w:lang w:eastAsia="zh-CN"/>
              </w:rPr>
            </w:pPr>
            <w:r w:rsidRPr="002228B2">
              <w:rPr>
                <w:rFonts w:ascii="Times New Roman" w:hAnsi="Times New Roman" w:cs="Times New Roman"/>
                <w:sz w:val="20"/>
                <w:lang w:eastAsia="zh-CN"/>
              </w:rPr>
              <w:t>Proposal 5: If Rel-15 feature for 64QAM for non-repeated unicast PDSCH in CE mode A is supported in unicast multi-TB scheduling and</w:t>
            </w:r>
          </w:p>
          <w:p w14:paraId="58B92077" w14:textId="58BAF260" w:rsidR="002228B2" w:rsidRPr="002228B2" w:rsidRDefault="002228B2" w:rsidP="00770E4D">
            <w:pPr>
              <w:pStyle w:val="ListParagraph"/>
              <w:numPr>
                <w:ilvl w:val="0"/>
                <w:numId w:val="36"/>
              </w:numPr>
              <w:rPr>
                <w:rFonts w:ascii="Times New Roman" w:hAnsi="Times New Roman" w:cs="Times New Roman"/>
                <w:sz w:val="20"/>
                <w:lang w:val="de-DE" w:eastAsia="zh-CN"/>
              </w:rPr>
            </w:pPr>
            <w:r w:rsidRPr="002228B2">
              <w:rPr>
                <w:rFonts w:ascii="Times New Roman" w:hAnsi="Times New Roman" w:cs="Times New Roman"/>
                <w:sz w:val="20"/>
                <w:lang w:val="de-DE" w:eastAsia="zh-CN"/>
              </w:rPr>
              <w:t>if 64 QAM feature is enabled by higher layer signaling, there is no explicit RV indication field.</w:t>
            </w:r>
          </w:p>
          <w:p w14:paraId="6AC47AEB" w14:textId="4F7DE325" w:rsidR="00A32E79" w:rsidRPr="002228B2" w:rsidRDefault="002228B2" w:rsidP="00770E4D">
            <w:pPr>
              <w:pStyle w:val="ListParagraph"/>
              <w:numPr>
                <w:ilvl w:val="0"/>
                <w:numId w:val="36"/>
              </w:numPr>
              <w:rPr>
                <w:rFonts w:ascii="Times New Roman" w:hAnsi="Times New Roman" w:cs="Times New Roman"/>
                <w:sz w:val="20"/>
                <w:lang w:val="de-DE" w:eastAsia="zh-CN"/>
              </w:rPr>
            </w:pPr>
            <w:r w:rsidRPr="002228B2">
              <w:rPr>
                <w:rFonts w:ascii="Times New Roman" w:hAnsi="Times New Roman" w:cs="Times New Roman"/>
                <w:sz w:val="20"/>
                <w:lang w:val="de-DE" w:eastAsia="zh-CN"/>
              </w:rPr>
              <w:t>if 64 QAM feature is not enabled, one bit is used to represent either RV or FH indicator.</w:t>
            </w:r>
            <w:r>
              <w:rPr>
                <w:rFonts w:ascii="Times New Roman" w:hAnsi="Times New Roman" w:cs="Times New Roman"/>
                <w:sz w:val="20"/>
                <w:lang w:val="de-DE" w:eastAsia="zh-CN"/>
              </w:rPr>
              <w:br/>
            </w:r>
          </w:p>
        </w:tc>
      </w:tr>
      <w:tr w:rsidR="00A32E79" w:rsidRPr="00427A5A" w14:paraId="7F3C7AA7" w14:textId="77777777" w:rsidTr="00515DC3">
        <w:tc>
          <w:tcPr>
            <w:tcW w:w="1980" w:type="dxa"/>
          </w:tcPr>
          <w:p w14:paraId="4195F455" w14:textId="45EF0D2B" w:rsidR="00A32E79" w:rsidRPr="00427A5A" w:rsidRDefault="00A32E79" w:rsidP="00A32E79">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_Ref24906009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Qualcomm Incorporated</w:t>
            </w:r>
          </w:p>
        </w:tc>
        <w:tc>
          <w:tcPr>
            <w:tcW w:w="7649" w:type="dxa"/>
          </w:tcPr>
          <w:p w14:paraId="2A11D9C6" w14:textId="77777777" w:rsidR="00F76327" w:rsidRPr="003C15A6" w:rsidRDefault="00F76327" w:rsidP="00F76327">
            <w:pPr>
              <w:rPr>
                <w:rFonts w:ascii="Times New Roman" w:hAnsi="Times New Roman" w:cs="Times New Roman"/>
                <w:sz w:val="20"/>
                <w:lang w:val="en-US" w:eastAsia="zh-CN"/>
              </w:rPr>
            </w:pPr>
            <w:r w:rsidRPr="003C15A6">
              <w:rPr>
                <w:rFonts w:ascii="Times New Roman" w:hAnsi="Times New Roman" w:cs="Times New Roman"/>
                <w:sz w:val="20"/>
                <w:lang w:val="en-US" w:eastAsia="zh-CN"/>
              </w:rPr>
              <w:t>Proposal 3: For the DCI design for scheduling multiple transport blocks in CE Mode A:</w:t>
            </w:r>
          </w:p>
          <w:p w14:paraId="09DC3FA6" w14:textId="77777777" w:rsidR="00F76327" w:rsidRPr="003C15A6" w:rsidRDefault="00F76327" w:rsidP="00770E4D">
            <w:pPr>
              <w:pStyle w:val="ListParagraph"/>
              <w:numPr>
                <w:ilvl w:val="0"/>
                <w:numId w:val="41"/>
              </w:numPr>
              <w:rPr>
                <w:rFonts w:ascii="Times New Roman" w:hAnsi="Times New Roman" w:cs="Times New Roman"/>
                <w:sz w:val="20"/>
                <w:lang w:val="en-US" w:eastAsia="zh-CN"/>
              </w:rPr>
            </w:pPr>
            <w:r w:rsidRPr="003C15A6">
              <w:rPr>
                <w:rFonts w:ascii="Times New Roman" w:hAnsi="Times New Roman" w:cs="Times New Roman"/>
                <w:sz w:val="20"/>
                <w:lang w:val="en-US" w:eastAsia="zh-CN"/>
              </w:rPr>
              <w:t>Retain same scheduling flexibility as legacy DCI when 1 TBs scheduled</w:t>
            </w:r>
          </w:p>
          <w:p w14:paraId="6182780D" w14:textId="77777777" w:rsidR="00F76327" w:rsidRPr="003C15A6" w:rsidRDefault="00F76327" w:rsidP="00770E4D">
            <w:pPr>
              <w:pStyle w:val="ListParagraph"/>
              <w:numPr>
                <w:ilvl w:val="0"/>
                <w:numId w:val="41"/>
              </w:numPr>
              <w:rPr>
                <w:rFonts w:ascii="Times New Roman" w:hAnsi="Times New Roman" w:cs="Times New Roman"/>
                <w:sz w:val="20"/>
                <w:lang w:val="en-US" w:eastAsia="zh-CN"/>
              </w:rPr>
            </w:pPr>
            <w:r w:rsidRPr="003C15A6">
              <w:rPr>
                <w:rFonts w:ascii="Times New Roman" w:hAnsi="Times New Roman" w:cs="Times New Roman"/>
                <w:sz w:val="20"/>
                <w:lang w:val="en-US" w:eastAsia="zh-CN"/>
              </w:rPr>
              <w:t>Retain same scheduling flexibility for 2 TBs scheduled except:</w:t>
            </w:r>
          </w:p>
          <w:p w14:paraId="65448621" w14:textId="77777777" w:rsidR="00F76327" w:rsidRPr="003C15A6" w:rsidRDefault="00F76327" w:rsidP="00770E4D">
            <w:pPr>
              <w:pStyle w:val="ListParagraph"/>
              <w:numPr>
                <w:ilvl w:val="1"/>
                <w:numId w:val="41"/>
              </w:numPr>
              <w:rPr>
                <w:rFonts w:ascii="Times New Roman" w:hAnsi="Times New Roman" w:cs="Times New Roman"/>
                <w:sz w:val="20"/>
                <w:lang w:val="en-US" w:eastAsia="zh-CN"/>
              </w:rPr>
            </w:pPr>
            <w:r w:rsidRPr="003C15A6">
              <w:rPr>
                <w:rFonts w:ascii="Times New Roman" w:hAnsi="Times New Roman" w:cs="Times New Roman"/>
                <w:sz w:val="20"/>
                <w:lang w:val="en-US" w:eastAsia="zh-CN"/>
              </w:rPr>
              <w:t>Allow 2 possible choices of RV index for each TB independently</w:t>
            </w:r>
          </w:p>
          <w:p w14:paraId="10DA800D" w14:textId="77777777" w:rsidR="00F76327" w:rsidRPr="00F76327" w:rsidRDefault="00F76327" w:rsidP="00770E4D">
            <w:pPr>
              <w:pStyle w:val="ListParagraph"/>
              <w:numPr>
                <w:ilvl w:val="0"/>
                <w:numId w:val="41"/>
              </w:numPr>
              <w:rPr>
                <w:rFonts w:ascii="Times New Roman" w:hAnsi="Times New Roman" w:cs="Times New Roman"/>
                <w:color w:val="BFBFBF" w:themeColor="background1" w:themeShade="BF"/>
                <w:sz w:val="20"/>
                <w:lang w:val="en-US" w:eastAsia="zh-CN"/>
              </w:rPr>
            </w:pPr>
            <w:r w:rsidRPr="00F76327">
              <w:rPr>
                <w:rFonts w:ascii="Times New Roman" w:hAnsi="Times New Roman" w:cs="Times New Roman"/>
                <w:color w:val="BFBFBF" w:themeColor="background1" w:themeShade="BF"/>
                <w:sz w:val="20"/>
                <w:lang w:val="en-US" w:eastAsia="zh-CN"/>
              </w:rPr>
              <w:t>Retain scheduling flexibility across all HARQ ID combinations of 1, 2, 3, 4 or 8 TBs</w:t>
            </w:r>
          </w:p>
          <w:p w14:paraId="296F20F5" w14:textId="77777777" w:rsidR="00F76327" w:rsidRPr="00F76327" w:rsidRDefault="00F76327" w:rsidP="00770E4D">
            <w:pPr>
              <w:pStyle w:val="ListParagraph"/>
              <w:numPr>
                <w:ilvl w:val="0"/>
                <w:numId w:val="41"/>
              </w:numPr>
              <w:rPr>
                <w:rFonts w:ascii="Times New Roman" w:hAnsi="Times New Roman" w:cs="Times New Roman"/>
                <w:color w:val="BFBFBF" w:themeColor="background1" w:themeShade="BF"/>
                <w:sz w:val="20"/>
                <w:lang w:val="en-US" w:eastAsia="zh-CN"/>
              </w:rPr>
            </w:pPr>
            <w:r w:rsidRPr="00F76327">
              <w:rPr>
                <w:rFonts w:ascii="Times New Roman" w:hAnsi="Times New Roman" w:cs="Times New Roman"/>
                <w:color w:val="BFBFBF" w:themeColor="background1" w:themeShade="BF"/>
                <w:sz w:val="20"/>
                <w:lang w:val="en-US" w:eastAsia="zh-CN"/>
              </w:rPr>
              <w:t>Allow scheduling of 5 or 6 TBs using continuous HARQ IDs with arbitrary start HARQ ID</w:t>
            </w:r>
          </w:p>
          <w:p w14:paraId="27500D41" w14:textId="77777777" w:rsidR="00F76327" w:rsidRPr="00F76327" w:rsidRDefault="00F76327" w:rsidP="00770E4D">
            <w:pPr>
              <w:pStyle w:val="ListParagraph"/>
              <w:numPr>
                <w:ilvl w:val="0"/>
                <w:numId w:val="41"/>
              </w:numPr>
              <w:rPr>
                <w:rFonts w:ascii="Times New Roman" w:hAnsi="Times New Roman" w:cs="Times New Roman"/>
                <w:color w:val="BFBFBF" w:themeColor="background1" w:themeShade="BF"/>
                <w:sz w:val="20"/>
                <w:lang w:val="en-US" w:eastAsia="zh-CN"/>
              </w:rPr>
            </w:pPr>
            <w:r w:rsidRPr="00F76327">
              <w:rPr>
                <w:rFonts w:ascii="Times New Roman" w:hAnsi="Times New Roman" w:cs="Times New Roman"/>
                <w:color w:val="BFBFBF" w:themeColor="background1" w:themeShade="BF"/>
                <w:sz w:val="20"/>
                <w:lang w:val="en-US" w:eastAsia="zh-CN"/>
              </w:rPr>
              <w:t>Allow scheduling of 7 TBs using continuous HARQ IDs with start HARQ ID equal to 0</w:t>
            </w:r>
          </w:p>
          <w:p w14:paraId="45193D92" w14:textId="77777777" w:rsidR="00F76327" w:rsidRPr="003C15A6" w:rsidRDefault="00F76327" w:rsidP="00770E4D">
            <w:pPr>
              <w:pStyle w:val="ListParagraph"/>
              <w:numPr>
                <w:ilvl w:val="0"/>
                <w:numId w:val="41"/>
              </w:numPr>
              <w:rPr>
                <w:rFonts w:ascii="Times New Roman" w:hAnsi="Times New Roman" w:cs="Times New Roman"/>
                <w:sz w:val="20"/>
                <w:lang w:val="en-US" w:eastAsia="zh-CN"/>
              </w:rPr>
            </w:pPr>
            <w:r w:rsidRPr="003C15A6">
              <w:rPr>
                <w:rFonts w:ascii="Times New Roman" w:hAnsi="Times New Roman" w:cs="Times New Roman"/>
                <w:sz w:val="20"/>
                <w:lang w:val="en-US" w:eastAsia="zh-CN"/>
              </w:rPr>
              <w:t>Jointly encode HARQ processes, NDIs, RV indices (when present) and FH indicator (when present)</w:t>
            </w:r>
          </w:p>
          <w:p w14:paraId="745BE466" w14:textId="77777777" w:rsidR="00F76327" w:rsidRPr="003C15A6" w:rsidRDefault="00F76327" w:rsidP="00770E4D">
            <w:pPr>
              <w:pStyle w:val="ListParagraph"/>
              <w:numPr>
                <w:ilvl w:val="0"/>
                <w:numId w:val="41"/>
              </w:numPr>
              <w:rPr>
                <w:rFonts w:ascii="Times New Roman" w:hAnsi="Times New Roman" w:cs="Times New Roman"/>
                <w:sz w:val="20"/>
                <w:lang w:val="en-US" w:eastAsia="zh-CN"/>
              </w:rPr>
            </w:pPr>
            <w:r w:rsidRPr="003C15A6">
              <w:rPr>
                <w:rFonts w:ascii="Times New Roman" w:hAnsi="Times New Roman" w:cs="Times New Roman"/>
                <w:sz w:val="20"/>
                <w:lang w:val="en-US" w:eastAsia="zh-CN"/>
              </w:rPr>
              <w:t xml:space="preserve">For number of scheduled TBs </w:t>
            </w:r>
            <w:r w:rsidRPr="003C15A6">
              <w:rPr>
                <w:rFonts w:ascii="Cambria Math" w:hAnsi="Cambria Math" w:cs="Cambria Math"/>
                <w:sz w:val="20"/>
                <w:lang w:val="en-US" w:eastAsia="zh-CN"/>
              </w:rPr>
              <w:t xml:space="preserve">∈ </w:t>
            </w:r>
            <w:r w:rsidRPr="003C15A6">
              <w:rPr>
                <w:rFonts w:ascii="Times New Roman" w:hAnsi="Times New Roman" w:cs="Times New Roman"/>
                <w:sz w:val="20"/>
                <w:lang w:val="en-US" w:eastAsia="zh-CN"/>
              </w:rPr>
              <w:t>{3,</w:t>
            </w:r>
            <w:r>
              <w:rPr>
                <w:rFonts w:ascii="Times New Roman" w:hAnsi="Times New Roman" w:cs="Times New Roman"/>
                <w:sz w:val="20"/>
                <w:lang w:val="en-US" w:eastAsia="zh-CN"/>
              </w:rPr>
              <w:t xml:space="preserve"> </w:t>
            </w:r>
            <w:r w:rsidRPr="003C15A6">
              <w:rPr>
                <w:rFonts w:ascii="Times New Roman" w:hAnsi="Times New Roman" w:cs="Times New Roman"/>
                <w:sz w:val="20"/>
                <w:lang w:val="en-US" w:eastAsia="zh-CN"/>
              </w:rPr>
              <w:t>…8}, the starting RV for each TB across a set of repetitions is RV0</w:t>
            </w:r>
          </w:p>
          <w:p w14:paraId="30CB3852" w14:textId="10204B3C" w:rsidR="00A32E79" w:rsidRPr="00F76327" w:rsidRDefault="00F76327" w:rsidP="00770E4D">
            <w:pPr>
              <w:pStyle w:val="ListParagraph"/>
              <w:numPr>
                <w:ilvl w:val="0"/>
                <w:numId w:val="41"/>
              </w:numPr>
              <w:rPr>
                <w:rFonts w:ascii="Times New Roman" w:hAnsi="Times New Roman" w:cs="Times New Roman"/>
                <w:sz w:val="20"/>
                <w:lang w:val="en-US" w:eastAsia="zh-CN"/>
              </w:rPr>
            </w:pPr>
            <w:r w:rsidRPr="003C15A6">
              <w:rPr>
                <w:rFonts w:ascii="Times New Roman" w:hAnsi="Times New Roman" w:cs="Times New Roman"/>
                <w:sz w:val="20"/>
                <w:lang w:val="en-US" w:eastAsia="zh-CN"/>
              </w:rPr>
              <w:t xml:space="preserve">Retain FH indication in DCI only present for number of scheduled TBs </w:t>
            </w:r>
            <w:r w:rsidRPr="003C15A6">
              <w:rPr>
                <w:rFonts w:ascii="Cambria Math" w:hAnsi="Cambria Math" w:cs="Cambria Math"/>
                <w:sz w:val="20"/>
                <w:lang w:val="en-US" w:eastAsia="zh-CN"/>
              </w:rPr>
              <w:t xml:space="preserve">∈ </w:t>
            </w:r>
            <w:r w:rsidRPr="003C15A6">
              <w:rPr>
                <w:rFonts w:ascii="Times New Roman" w:hAnsi="Times New Roman" w:cs="Times New Roman"/>
                <w:sz w:val="20"/>
                <w:lang w:val="en-US" w:eastAsia="zh-CN"/>
              </w:rPr>
              <w:t>{1,2,8}; for other values of number of TBs scheduled, the RRC indication is followed.</w:t>
            </w:r>
            <w:r>
              <w:rPr>
                <w:rFonts w:ascii="Times New Roman" w:hAnsi="Times New Roman" w:cs="Times New Roman"/>
                <w:sz w:val="20"/>
                <w:lang w:val="en-US" w:eastAsia="zh-CN"/>
              </w:rPr>
              <w:br/>
            </w:r>
          </w:p>
        </w:tc>
      </w:tr>
    </w:tbl>
    <w:p w14:paraId="26BA8E6D" w14:textId="77777777" w:rsidR="000324A7" w:rsidRPr="00427A5A" w:rsidRDefault="000324A7" w:rsidP="000324A7">
      <w:pPr>
        <w:pStyle w:val="BodyText"/>
        <w:rPr>
          <w:rFonts w:cs="Arial"/>
          <w:b/>
          <w:sz w:val="20"/>
          <w:szCs w:val="20"/>
          <w:lang w:val="en-US"/>
        </w:rPr>
      </w:pPr>
    </w:p>
    <w:p w14:paraId="5DF6B22E" w14:textId="77777777" w:rsidR="000324A7" w:rsidRPr="00427A5A" w:rsidRDefault="000324A7" w:rsidP="000324A7">
      <w:pPr>
        <w:pStyle w:val="BodyText"/>
        <w:rPr>
          <w:rFonts w:cs="Arial"/>
          <w:sz w:val="20"/>
          <w:szCs w:val="20"/>
          <w:lang w:val="en-US"/>
        </w:rPr>
      </w:pPr>
      <w:r w:rsidRPr="00427A5A">
        <w:rPr>
          <w:rFonts w:cs="Arial"/>
          <w:sz w:val="20"/>
          <w:szCs w:val="20"/>
          <w:lang w:val="en-US"/>
        </w:rPr>
        <w:t>Based on the proposals listed above, the following can be considered.</w:t>
      </w:r>
    </w:p>
    <w:p w14:paraId="5C1E6C98" w14:textId="7C3B66AA" w:rsidR="000324A7" w:rsidRDefault="004351BF" w:rsidP="00770E4D">
      <w:pPr>
        <w:pStyle w:val="Proposal"/>
        <w:numPr>
          <w:ilvl w:val="0"/>
          <w:numId w:val="17"/>
        </w:numPr>
        <w:tabs>
          <w:tab w:val="clear" w:pos="1304"/>
        </w:tabs>
        <w:spacing w:line="256" w:lineRule="auto"/>
        <w:ind w:left="1701" w:hanging="1701"/>
        <w:rPr>
          <w:rFonts w:cs="Arial"/>
          <w:sz w:val="20"/>
          <w:szCs w:val="20"/>
          <w:lang w:val="en-US"/>
        </w:rPr>
      </w:pPr>
      <w:r>
        <w:rPr>
          <w:rFonts w:cs="Arial"/>
          <w:sz w:val="20"/>
          <w:szCs w:val="20"/>
          <w:lang w:val="en-US"/>
        </w:rPr>
        <w:t>For unicast, r</w:t>
      </w:r>
      <w:r w:rsidRPr="004351BF">
        <w:rPr>
          <w:rFonts w:cs="Arial"/>
          <w:sz w:val="20"/>
          <w:szCs w:val="20"/>
          <w:lang w:val="en-US"/>
        </w:rPr>
        <w:t>etain same scheduling flexibility as legacy DCI when 1 TB scheduled</w:t>
      </w:r>
      <w:r>
        <w:rPr>
          <w:rFonts w:cs="Arial"/>
          <w:sz w:val="20"/>
          <w:szCs w:val="20"/>
          <w:lang w:val="en-US"/>
        </w:rPr>
        <w:t>.</w:t>
      </w:r>
    </w:p>
    <w:p w14:paraId="0DDE7A07" w14:textId="062E3E38" w:rsidR="008F7CAB" w:rsidRPr="008D7769" w:rsidRDefault="00066EEA" w:rsidP="00770E4D">
      <w:pPr>
        <w:pStyle w:val="Proposal"/>
        <w:numPr>
          <w:ilvl w:val="0"/>
          <w:numId w:val="17"/>
        </w:numPr>
        <w:tabs>
          <w:tab w:val="clear" w:pos="1304"/>
        </w:tabs>
        <w:spacing w:line="256" w:lineRule="auto"/>
        <w:ind w:left="1701" w:hanging="1701"/>
        <w:rPr>
          <w:rFonts w:cs="Arial"/>
          <w:sz w:val="20"/>
          <w:szCs w:val="20"/>
          <w:lang w:val="en-US"/>
        </w:rPr>
      </w:pPr>
      <w:r>
        <w:rPr>
          <w:rFonts w:cs="Arial"/>
          <w:sz w:val="20"/>
          <w:szCs w:val="20"/>
          <w:lang w:val="en-US"/>
        </w:rPr>
        <w:t>Discuss</w:t>
      </w:r>
      <w:r w:rsidR="008F7CAB">
        <w:rPr>
          <w:rFonts w:cs="Arial"/>
          <w:sz w:val="20"/>
          <w:szCs w:val="20"/>
          <w:lang w:val="en-US"/>
        </w:rPr>
        <w:t xml:space="preserve"> </w:t>
      </w:r>
      <w:r w:rsidR="00401090">
        <w:rPr>
          <w:rFonts w:cs="Arial"/>
          <w:sz w:val="20"/>
          <w:szCs w:val="20"/>
          <w:lang w:val="en-US"/>
        </w:rPr>
        <w:t xml:space="preserve">the RV and FH fields </w:t>
      </w:r>
      <w:r>
        <w:rPr>
          <w:rFonts w:cs="Arial"/>
          <w:sz w:val="20"/>
          <w:szCs w:val="20"/>
          <w:lang w:val="en-US"/>
        </w:rPr>
        <w:t>together with</w:t>
      </w:r>
      <w:r w:rsidR="00401090">
        <w:rPr>
          <w:rFonts w:cs="Arial"/>
          <w:sz w:val="20"/>
          <w:szCs w:val="20"/>
          <w:lang w:val="en-US"/>
        </w:rPr>
        <w:t xml:space="preserve"> the DCI encoding of HARQ ID, NDI, and number of scheduled HARQ processes.</w:t>
      </w:r>
    </w:p>
    <w:p w14:paraId="1638F3EA" w14:textId="77777777" w:rsidR="000324A7" w:rsidRPr="00427A5A" w:rsidRDefault="000324A7" w:rsidP="000324A7">
      <w:pPr>
        <w:pStyle w:val="BodyText"/>
        <w:rPr>
          <w:rFonts w:cs="Arial"/>
          <w:sz w:val="20"/>
          <w:szCs w:val="20"/>
          <w:lang w:val="en-US"/>
        </w:rPr>
      </w:pPr>
    </w:p>
    <w:p w14:paraId="4DE7A981" w14:textId="3AF9807D" w:rsidR="005E367B" w:rsidRDefault="005E367B" w:rsidP="005E367B">
      <w:pPr>
        <w:pStyle w:val="BodyText"/>
        <w:rPr>
          <w:rFonts w:cs="Arial"/>
          <w:sz w:val="20"/>
          <w:szCs w:val="20"/>
          <w:lang w:val="en-US"/>
        </w:rPr>
      </w:pPr>
      <w:r w:rsidRPr="00427A5A">
        <w:rPr>
          <w:rFonts w:cs="Arial"/>
          <w:sz w:val="20"/>
          <w:szCs w:val="20"/>
          <w:lang w:val="en-US"/>
        </w:rPr>
        <w:t>The following proposals concern</w:t>
      </w:r>
      <w:r>
        <w:rPr>
          <w:rFonts w:cs="Arial"/>
          <w:sz w:val="20"/>
          <w:szCs w:val="20"/>
          <w:lang w:val="en-US"/>
        </w:rPr>
        <w:t xml:space="preserve"> </w:t>
      </w:r>
      <w:r w:rsidR="00C34256">
        <w:rPr>
          <w:rFonts w:cs="Arial"/>
          <w:sz w:val="20"/>
          <w:szCs w:val="20"/>
          <w:lang w:val="en-US"/>
        </w:rPr>
        <w:t>restrictions of MCS, resource allocation or repetition numbers</w:t>
      </w:r>
      <w:r>
        <w:rPr>
          <w:rFonts w:cs="Arial"/>
          <w:sz w:val="20"/>
          <w:szCs w:val="20"/>
          <w:lang w:val="en-US"/>
        </w:rPr>
        <w:t>.</w:t>
      </w:r>
      <w:r w:rsidR="000A7B8C">
        <w:rPr>
          <w:rFonts w:cs="Arial"/>
          <w:sz w:val="20"/>
          <w:szCs w:val="20"/>
          <w:lang w:val="en-US"/>
        </w:rPr>
        <w:t xml:space="preserve"> </w:t>
      </w:r>
      <w:r w:rsidR="001F2D5E">
        <w:rPr>
          <w:rFonts w:cs="Arial"/>
          <w:sz w:val="20"/>
          <w:szCs w:val="20"/>
          <w:lang w:val="en-US"/>
        </w:rPr>
        <w:t xml:space="preserve">CE mode specific proposals are colored </w:t>
      </w:r>
      <w:r w:rsidR="001F2D5E" w:rsidRPr="001F2D5E">
        <w:rPr>
          <w:rFonts w:cs="Arial"/>
          <w:color w:val="00B050"/>
          <w:sz w:val="20"/>
          <w:szCs w:val="20"/>
          <w:lang w:val="en-US"/>
        </w:rPr>
        <w:t>green for</w:t>
      </w:r>
      <w:r w:rsidR="000A7B8C" w:rsidRPr="001F2D5E">
        <w:rPr>
          <w:rFonts w:cs="Arial"/>
          <w:color w:val="00B050"/>
          <w:sz w:val="20"/>
          <w:szCs w:val="20"/>
          <w:lang w:val="en-US"/>
        </w:rPr>
        <w:t xml:space="preserve"> CE mode A </w:t>
      </w:r>
      <w:r w:rsidR="000A7B8C" w:rsidRPr="001F2D5E">
        <w:rPr>
          <w:rFonts w:cs="Arial"/>
          <w:sz w:val="20"/>
          <w:szCs w:val="20"/>
          <w:lang w:val="en-US"/>
        </w:rPr>
        <w:t>a</w:t>
      </w:r>
      <w:r w:rsidR="001F2D5E">
        <w:rPr>
          <w:rFonts w:cs="Arial"/>
          <w:sz w:val="20"/>
          <w:szCs w:val="20"/>
          <w:lang w:val="en-US"/>
        </w:rPr>
        <w:t xml:space="preserve">nd </w:t>
      </w:r>
      <w:r w:rsidR="001F2D5E" w:rsidRPr="001F2D5E">
        <w:rPr>
          <w:rFonts w:cs="Arial"/>
          <w:color w:val="0070C0"/>
          <w:sz w:val="20"/>
          <w:szCs w:val="20"/>
          <w:lang w:val="en-US"/>
        </w:rPr>
        <w:t xml:space="preserve">blue for </w:t>
      </w:r>
      <w:r w:rsidR="000A7B8C" w:rsidRPr="001F2D5E">
        <w:rPr>
          <w:rFonts w:cs="Arial"/>
          <w:color w:val="0070C0"/>
          <w:sz w:val="20"/>
          <w:szCs w:val="20"/>
          <w:lang w:val="en-US"/>
        </w:rPr>
        <w:t>CE mode B</w:t>
      </w:r>
      <w:r w:rsidR="000A7B8C">
        <w:rPr>
          <w:rFonts w:cs="Arial"/>
          <w:sz w:val="20"/>
          <w:szCs w:val="20"/>
          <w:lang w:val="en-US"/>
        </w:rPr>
        <w:t>.</w:t>
      </w:r>
    </w:p>
    <w:tbl>
      <w:tblPr>
        <w:tblStyle w:val="TableGrid"/>
        <w:tblW w:w="0" w:type="auto"/>
        <w:tblLook w:val="04A0" w:firstRow="1" w:lastRow="0" w:firstColumn="1" w:lastColumn="0" w:noHBand="0" w:noVBand="1"/>
      </w:tblPr>
      <w:tblGrid>
        <w:gridCol w:w="1980"/>
        <w:gridCol w:w="7649"/>
      </w:tblGrid>
      <w:tr w:rsidR="005E367B" w:rsidRPr="00427A5A" w14:paraId="7E40C961" w14:textId="77777777" w:rsidTr="00AA2BA2">
        <w:tc>
          <w:tcPr>
            <w:tcW w:w="1980" w:type="dxa"/>
          </w:tcPr>
          <w:p w14:paraId="4B5E8B2A" w14:textId="6534040E" w:rsidR="005E367B" w:rsidRPr="00427A5A" w:rsidRDefault="005E367B"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263C0370" w14:textId="77777777" w:rsidR="005E367B" w:rsidRPr="00043B76" w:rsidRDefault="005E367B" w:rsidP="00AA2BA2">
            <w:pPr>
              <w:rPr>
                <w:rFonts w:ascii="Times New Roman" w:hAnsi="Times New Roman" w:cs="Times New Roman"/>
                <w:sz w:val="20"/>
                <w:lang w:val="en-GB" w:eastAsia="zh-CN"/>
              </w:rPr>
            </w:pPr>
            <w:r w:rsidRPr="00043B76">
              <w:rPr>
                <w:rFonts w:ascii="Times New Roman" w:hAnsi="Times New Roman" w:cs="Times New Roman"/>
                <w:sz w:val="20"/>
                <w:lang w:val="en-GB" w:eastAsia="zh-CN"/>
              </w:rPr>
              <w:t>Proposal 16</w:t>
            </w:r>
            <w:r>
              <w:rPr>
                <w:rFonts w:ascii="Times New Roman" w:hAnsi="Times New Roman" w:cs="Times New Roman"/>
                <w:sz w:val="20"/>
                <w:lang w:val="en-GB" w:eastAsia="zh-CN"/>
              </w:rPr>
              <w:t xml:space="preserve">: </w:t>
            </w:r>
            <w:r w:rsidRPr="00043B76">
              <w:rPr>
                <w:rFonts w:ascii="Times New Roman" w:hAnsi="Times New Roman" w:cs="Times New Roman"/>
                <w:sz w:val="20"/>
                <w:lang w:val="en-GB" w:eastAsia="zh-CN"/>
              </w:rPr>
              <w:t>Do not introduce new MCS restrictions for any CE mode in any duplex mode.</w:t>
            </w:r>
          </w:p>
          <w:p w14:paraId="66163D76" w14:textId="3B32BD19" w:rsidR="005E367B" w:rsidRPr="00772BEB" w:rsidRDefault="005E367B" w:rsidP="00AA2BA2">
            <w:pPr>
              <w:rPr>
                <w:rFonts w:ascii="Times New Roman" w:hAnsi="Times New Roman" w:cs="Times New Roman"/>
                <w:sz w:val="20"/>
                <w:lang w:val="en-GB" w:eastAsia="zh-CN"/>
              </w:rPr>
            </w:pPr>
            <w:r w:rsidRPr="00043B76">
              <w:rPr>
                <w:rFonts w:ascii="Times New Roman" w:hAnsi="Times New Roman" w:cs="Times New Roman"/>
                <w:sz w:val="20"/>
                <w:lang w:val="en-GB" w:eastAsia="zh-CN"/>
              </w:rPr>
              <w:t>Proposal 17</w:t>
            </w:r>
            <w:r>
              <w:rPr>
                <w:rFonts w:ascii="Times New Roman" w:hAnsi="Times New Roman" w:cs="Times New Roman"/>
                <w:sz w:val="20"/>
                <w:lang w:val="en-GB" w:eastAsia="zh-CN"/>
              </w:rPr>
              <w:t xml:space="preserve">: </w:t>
            </w:r>
            <w:r w:rsidRPr="00043B76">
              <w:rPr>
                <w:rFonts w:ascii="Times New Roman" w:hAnsi="Times New Roman" w:cs="Times New Roman"/>
                <w:sz w:val="20"/>
                <w:lang w:val="en-GB" w:eastAsia="zh-CN"/>
              </w:rPr>
              <w:t>Do not introduce new RA restrictions for any CE mode in any duplex mode.</w:t>
            </w:r>
          </w:p>
        </w:tc>
      </w:tr>
      <w:tr w:rsidR="005E367B" w:rsidRPr="00427A5A" w14:paraId="5EADDBF3" w14:textId="77777777" w:rsidTr="00AA2BA2">
        <w:tc>
          <w:tcPr>
            <w:tcW w:w="1980" w:type="dxa"/>
          </w:tcPr>
          <w:p w14:paraId="167A9590" w14:textId="0568A951" w:rsidR="005E367B" w:rsidRPr="00427A5A" w:rsidRDefault="005E367B"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_Ref24905942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Huawei, HiSilicon</w:t>
            </w:r>
          </w:p>
        </w:tc>
        <w:tc>
          <w:tcPr>
            <w:tcW w:w="7649" w:type="dxa"/>
          </w:tcPr>
          <w:p w14:paraId="3A64EF3F" w14:textId="77777777" w:rsidR="00AB7044" w:rsidRPr="00BC6447" w:rsidRDefault="00AB7044" w:rsidP="00AB7044">
            <w:pPr>
              <w:rPr>
                <w:rFonts w:ascii="Times New Roman" w:hAnsi="Times New Roman" w:cs="Times New Roman"/>
                <w:color w:val="00B050"/>
                <w:sz w:val="20"/>
                <w:lang w:eastAsia="zh-CN"/>
              </w:rPr>
            </w:pPr>
            <w:r w:rsidRPr="00BC6447">
              <w:rPr>
                <w:rFonts w:ascii="Times New Roman" w:hAnsi="Times New Roman" w:cs="Times New Roman"/>
                <w:color w:val="00B050"/>
                <w:sz w:val="20"/>
                <w:lang w:eastAsia="zh-CN"/>
              </w:rPr>
              <w:t>Proposal 10: For the DL transmission of CEMode A UEs, jointly encode the resource allocation field and the DCI repetition number field based on the following principle:</w:t>
            </w:r>
          </w:p>
          <w:p w14:paraId="4D3B1FAC" w14:textId="27262904" w:rsidR="00AB7044" w:rsidRPr="00BC6447" w:rsidRDefault="00AB7044" w:rsidP="00770E4D">
            <w:pPr>
              <w:pStyle w:val="ListParagraph"/>
              <w:numPr>
                <w:ilvl w:val="0"/>
                <w:numId w:val="23"/>
              </w:numPr>
              <w:rPr>
                <w:rFonts w:ascii="Times New Roman" w:hAnsi="Times New Roman" w:cs="Times New Roman"/>
                <w:color w:val="00B050"/>
                <w:sz w:val="20"/>
                <w:lang w:val="de-DE" w:eastAsia="zh-CN"/>
              </w:rPr>
            </w:pPr>
            <w:r w:rsidRPr="00BC6447">
              <w:rPr>
                <w:rFonts w:ascii="Times New Roman" w:hAnsi="Times New Roman" w:cs="Times New Roman"/>
                <w:color w:val="00B050"/>
                <w:sz w:val="20"/>
                <w:lang w:val="de-DE" w:eastAsia="zh-CN"/>
              </w:rPr>
              <w:t>Less repetition number candidates are provided when the number of allocated RBs is small.</w:t>
            </w:r>
          </w:p>
          <w:p w14:paraId="703AF6E1" w14:textId="6BC9E3A0" w:rsidR="00AB7044" w:rsidRPr="00BC6447" w:rsidRDefault="00AB7044" w:rsidP="00770E4D">
            <w:pPr>
              <w:pStyle w:val="ListParagraph"/>
              <w:numPr>
                <w:ilvl w:val="0"/>
                <w:numId w:val="23"/>
              </w:numPr>
              <w:rPr>
                <w:rFonts w:ascii="Times New Roman" w:hAnsi="Times New Roman" w:cs="Times New Roman"/>
                <w:color w:val="00B050"/>
                <w:sz w:val="20"/>
                <w:lang w:val="de-DE" w:eastAsia="zh-CN"/>
              </w:rPr>
            </w:pPr>
            <w:r w:rsidRPr="00BC6447">
              <w:rPr>
                <w:rFonts w:ascii="Times New Roman" w:hAnsi="Times New Roman" w:cs="Times New Roman"/>
                <w:color w:val="00B050"/>
                <w:sz w:val="20"/>
                <w:lang w:val="de-DE" w:eastAsia="zh-CN"/>
              </w:rPr>
              <w:t>More repetition number candidates are provided when the number of allocated RBs is large.</w:t>
            </w:r>
          </w:p>
          <w:p w14:paraId="3273FAFA" w14:textId="15ACB3A1" w:rsidR="005E367B" w:rsidRPr="00BC6447" w:rsidRDefault="00AB7044" w:rsidP="00770E4D">
            <w:pPr>
              <w:pStyle w:val="ListParagraph"/>
              <w:numPr>
                <w:ilvl w:val="0"/>
                <w:numId w:val="23"/>
              </w:numPr>
              <w:rPr>
                <w:rFonts w:ascii="Times New Roman" w:hAnsi="Times New Roman" w:cs="Times New Roman"/>
                <w:color w:val="00B050"/>
                <w:sz w:val="20"/>
                <w:lang w:val="de-DE" w:eastAsia="zh-CN"/>
              </w:rPr>
            </w:pPr>
            <w:r w:rsidRPr="00BC6447">
              <w:rPr>
                <w:rFonts w:ascii="Times New Roman" w:hAnsi="Times New Roman" w:cs="Times New Roman"/>
                <w:color w:val="00B050"/>
                <w:sz w:val="20"/>
                <w:lang w:val="de-DE" w:eastAsia="zh-CN"/>
              </w:rPr>
              <w:lastRenderedPageBreak/>
              <w:t>Reduce the candidates of the allocated RB number.</w:t>
            </w:r>
            <w:r w:rsidR="00AF5339" w:rsidRPr="00BC6447">
              <w:rPr>
                <w:rFonts w:ascii="Times New Roman" w:hAnsi="Times New Roman" w:cs="Times New Roman"/>
                <w:color w:val="00B050"/>
                <w:sz w:val="20"/>
                <w:lang w:val="de-DE" w:eastAsia="zh-CN"/>
              </w:rPr>
              <w:br/>
            </w:r>
          </w:p>
          <w:p w14:paraId="795C4B1A" w14:textId="77777777" w:rsidR="00AF5339" w:rsidRPr="00BC6447" w:rsidRDefault="00AF5339" w:rsidP="00AF5339">
            <w:pPr>
              <w:rPr>
                <w:rFonts w:ascii="Times New Roman" w:hAnsi="Times New Roman" w:cs="Times New Roman"/>
                <w:color w:val="00B050"/>
                <w:sz w:val="20"/>
                <w:lang w:eastAsia="zh-CN"/>
              </w:rPr>
            </w:pPr>
            <w:r w:rsidRPr="00BC6447">
              <w:rPr>
                <w:rFonts w:ascii="Times New Roman" w:hAnsi="Times New Roman" w:cs="Times New Roman"/>
                <w:color w:val="00B050"/>
                <w:sz w:val="20"/>
                <w:lang w:eastAsia="zh-CN"/>
              </w:rPr>
              <w:t>Proposal 11: For the UL transmission of CEMode A UEs, joint encode the resource allocation field and the DCI repetition number field based on the following principle:</w:t>
            </w:r>
          </w:p>
          <w:p w14:paraId="64BA2731" w14:textId="03A384E0" w:rsidR="00AF5339" w:rsidRPr="00BC6447" w:rsidRDefault="00AF5339" w:rsidP="00770E4D">
            <w:pPr>
              <w:pStyle w:val="ListParagraph"/>
              <w:numPr>
                <w:ilvl w:val="0"/>
                <w:numId w:val="24"/>
              </w:numPr>
              <w:rPr>
                <w:rFonts w:ascii="Times New Roman" w:hAnsi="Times New Roman" w:cs="Times New Roman"/>
                <w:color w:val="00B050"/>
                <w:sz w:val="20"/>
                <w:lang w:val="de-DE" w:eastAsia="zh-CN"/>
              </w:rPr>
            </w:pPr>
            <w:r w:rsidRPr="00BC6447">
              <w:rPr>
                <w:rFonts w:ascii="Times New Roman" w:hAnsi="Times New Roman" w:cs="Times New Roman"/>
                <w:color w:val="00B050"/>
                <w:sz w:val="20"/>
                <w:lang w:val="de-DE" w:eastAsia="zh-CN"/>
              </w:rPr>
              <w:t>Less repetition number candidates are provided when the number of allocated RBs is large.</w:t>
            </w:r>
          </w:p>
          <w:p w14:paraId="547E81A7" w14:textId="6AAE2090" w:rsidR="00AF5339" w:rsidRPr="00BC6447" w:rsidRDefault="00AF5339" w:rsidP="00770E4D">
            <w:pPr>
              <w:pStyle w:val="ListParagraph"/>
              <w:numPr>
                <w:ilvl w:val="0"/>
                <w:numId w:val="24"/>
              </w:numPr>
              <w:rPr>
                <w:rFonts w:ascii="Times New Roman" w:hAnsi="Times New Roman" w:cs="Times New Roman"/>
                <w:color w:val="00B050"/>
                <w:sz w:val="20"/>
                <w:lang w:val="de-DE" w:eastAsia="zh-CN"/>
              </w:rPr>
            </w:pPr>
            <w:r w:rsidRPr="00BC6447">
              <w:rPr>
                <w:rFonts w:ascii="Times New Roman" w:hAnsi="Times New Roman" w:cs="Times New Roman"/>
                <w:color w:val="00B050"/>
                <w:sz w:val="20"/>
                <w:lang w:val="de-DE" w:eastAsia="zh-CN"/>
              </w:rPr>
              <w:t>More repetition number candidates are provided when the number of allocated RBs is small.</w:t>
            </w:r>
          </w:p>
          <w:p w14:paraId="3606381A" w14:textId="2485C87F" w:rsidR="002154DC" w:rsidRPr="002154DC" w:rsidRDefault="00AF5339" w:rsidP="00770E4D">
            <w:pPr>
              <w:pStyle w:val="ListParagraph"/>
              <w:numPr>
                <w:ilvl w:val="0"/>
                <w:numId w:val="24"/>
              </w:numPr>
              <w:rPr>
                <w:rFonts w:ascii="Times New Roman" w:hAnsi="Times New Roman" w:cs="Times New Roman"/>
                <w:sz w:val="20"/>
                <w:lang w:val="de-DE" w:eastAsia="zh-CN"/>
              </w:rPr>
            </w:pPr>
            <w:r w:rsidRPr="00BC6447">
              <w:rPr>
                <w:rFonts w:ascii="Times New Roman" w:hAnsi="Times New Roman" w:cs="Times New Roman"/>
                <w:color w:val="00B050"/>
                <w:sz w:val="20"/>
                <w:lang w:val="de-DE" w:eastAsia="zh-CN"/>
              </w:rPr>
              <w:t>Reduce the candidates of the allocated RB number.</w:t>
            </w:r>
            <w:r w:rsidR="002154DC">
              <w:rPr>
                <w:rFonts w:ascii="Times New Roman" w:hAnsi="Times New Roman" w:cs="Times New Roman"/>
                <w:sz w:val="20"/>
                <w:lang w:val="de-DE" w:eastAsia="zh-CN"/>
              </w:rPr>
              <w:br/>
            </w:r>
          </w:p>
          <w:p w14:paraId="77C86A95" w14:textId="436CFA6F" w:rsidR="002154DC" w:rsidRPr="002154DC" w:rsidRDefault="002154DC" w:rsidP="002154DC">
            <w:pPr>
              <w:rPr>
                <w:rFonts w:ascii="Times New Roman" w:hAnsi="Times New Roman" w:cs="Times New Roman"/>
                <w:sz w:val="20"/>
                <w:lang w:eastAsia="zh-CN"/>
              </w:rPr>
            </w:pPr>
            <w:r w:rsidRPr="002154DC">
              <w:rPr>
                <w:rFonts w:ascii="Times New Roman" w:hAnsi="Times New Roman" w:cs="Times New Roman"/>
                <w:sz w:val="20"/>
                <w:lang w:eastAsia="zh-CN"/>
              </w:rPr>
              <w:t>Proposal 12:</w:t>
            </w:r>
            <w:r>
              <w:rPr>
                <w:rFonts w:ascii="Times New Roman" w:hAnsi="Times New Roman" w:cs="Times New Roman"/>
                <w:sz w:val="20"/>
                <w:lang w:eastAsia="zh-CN"/>
              </w:rPr>
              <w:t xml:space="preserve"> </w:t>
            </w:r>
            <w:r w:rsidRPr="002154DC">
              <w:rPr>
                <w:rFonts w:ascii="Times New Roman" w:hAnsi="Times New Roman" w:cs="Times New Roman"/>
                <w:sz w:val="20"/>
                <w:lang w:eastAsia="zh-CN"/>
              </w:rPr>
              <w:t>When multiple TBs are scheduled by one DCI, the range of the PDSCH/PUSCH repetition number is dependent on the MCS order.</w:t>
            </w:r>
          </w:p>
        </w:tc>
      </w:tr>
      <w:tr w:rsidR="005E367B" w:rsidRPr="00427A5A" w14:paraId="76FC263F" w14:textId="77777777" w:rsidTr="00AA2BA2">
        <w:tc>
          <w:tcPr>
            <w:tcW w:w="1980" w:type="dxa"/>
          </w:tcPr>
          <w:p w14:paraId="4EDBE300" w14:textId="406901E1" w:rsidR="005E367B" w:rsidRPr="00427A5A" w:rsidRDefault="005E367B" w:rsidP="00AA2BA2">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_Ref24905957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Nokia, Nokia Shanghai Bell</w:t>
            </w:r>
          </w:p>
        </w:tc>
        <w:tc>
          <w:tcPr>
            <w:tcW w:w="7649" w:type="dxa"/>
          </w:tcPr>
          <w:p w14:paraId="64A05C27" w14:textId="0EACF975" w:rsidR="005E367B" w:rsidRPr="00772BEB" w:rsidRDefault="001B0239" w:rsidP="00AA2BA2">
            <w:pPr>
              <w:rPr>
                <w:rFonts w:ascii="Times New Roman" w:hAnsi="Times New Roman" w:cs="Times New Roman"/>
                <w:sz w:val="20"/>
                <w:lang w:eastAsia="zh-CN"/>
              </w:rPr>
            </w:pPr>
            <w:r w:rsidRPr="001B0239">
              <w:rPr>
                <w:rFonts w:ascii="Times New Roman" w:hAnsi="Times New Roman" w:cs="Times New Roman"/>
                <w:sz w:val="20"/>
                <w:lang w:eastAsia="zh-CN"/>
              </w:rPr>
              <w:t>Proposal 4: For CE Mode A and B, scheduling with a single DCI is supported without new restrictions on MCS or RA.</w:t>
            </w:r>
          </w:p>
        </w:tc>
      </w:tr>
      <w:tr w:rsidR="005E367B" w:rsidRPr="00427A5A" w14:paraId="72B0FA1F" w14:textId="77777777" w:rsidTr="00AA2BA2">
        <w:tc>
          <w:tcPr>
            <w:tcW w:w="1980" w:type="dxa"/>
          </w:tcPr>
          <w:p w14:paraId="11CA9E35" w14:textId="3C916C20" w:rsidR="005E367B" w:rsidRPr="00427A5A" w:rsidRDefault="005E367B"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7F5F5ADC" w14:textId="77777777" w:rsidR="005E367B" w:rsidRDefault="00A26F68" w:rsidP="00A26F68">
            <w:pPr>
              <w:rPr>
                <w:rFonts w:ascii="Times New Roman" w:hAnsi="Times New Roman" w:cs="Times New Roman"/>
                <w:color w:val="0070C0"/>
                <w:sz w:val="20"/>
                <w:lang w:val="en-US" w:eastAsia="zh-CN"/>
              </w:rPr>
            </w:pPr>
            <w:r w:rsidRPr="00AE09E7">
              <w:rPr>
                <w:rFonts w:ascii="Times New Roman" w:hAnsi="Times New Roman" w:cs="Times New Roman"/>
                <w:color w:val="0070C0"/>
                <w:sz w:val="20"/>
                <w:lang w:val="en-US" w:eastAsia="zh-CN"/>
              </w:rPr>
              <w:t>Proposal 5: For CE mode B MTBG DCI design, when the Sub-PRB feature is not enabled or flag for sub-PRB resource allocation=0, MCS field is 3 bits when 2 and 4 HARQs are scheduled. When the Sub-PRB feature is enabled and flag for sub-PRB resource allocation=1, MCS is always 3 bits</w:t>
            </w:r>
          </w:p>
          <w:p w14:paraId="1455A092" w14:textId="77777777" w:rsidR="00E41B09" w:rsidRDefault="00E41B09" w:rsidP="00A26F68">
            <w:pPr>
              <w:rPr>
                <w:rFonts w:ascii="Times New Roman" w:hAnsi="Times New Roman" w:cs="Times New Roman"/>
                <w:color w:val="0070C0"/>
                <w:sz w:val="20"/>
                <w:lang w:val="en-US" w:eastAsia="zh-CN"/>
              </w:rPr>
            </w:pPr>
            <w:r w:rsidRPr="00E41B09">
              <w:rPr>
                <w:rFonts w:ascii="Times New Roman" w:hAnsi="Times New Roman" w:cs="Times New Roman"/>
                <w:color w:val="0070C0"/>
                <w:sz w:val="20"/>
                <w:lang w:val="en-US" w:eastAsia="zh-CN"/>
              </w:rPr>
              <w:t>Proposal 6</w:t>
            </w:r>
            <w:r>
              <w:rPr>
                <w:rFonts w:ascii="Times New Roman" w:hAnsi="Times New Roman" w:cs="Times New Roman"/>
                <w:color w:val="0070C0"/>
                <w:sz w:val="20"/>
                <w:lang w:val="en-US" w:eastAsia="zh-CN"/>
              </w:rPr>
              <w:t xml:space="preserve">: </w:t>
            </w:r>
            <w:r w:rsidRPr="00E41B09">
              <w:rPr>
                <w:rFonts w:ascii="Times New Roman" w:hAnsi="Times New Roman" w:cs="Times New Roman"/>
                <w:color w:val="0070C0"/>
                <w:sz w:val="20"/>
                <w:lang w:val="en-US" w:eastAsia="zh-CN"/>
              </w:rPr>
              <w:t>For CE mode B MTBG DCI design, when Sub-PRB feature is not enabled or flag for sub-PRB resource allocation=0, limit the PRB locations to three 2 PRB wide non-overlapping locations when 2 and 4 HARQs are scheduled, otherwise its 8 locations (legacy)</w:t>
            </w:r>
          </w:p>
          <w:p w14:paraId="489FDF02" w14:textId="77777777" w:rsidR="00B07372" w:rsidRDefault="00B07372" w:rsidP="00A26F68">
            <w:pPr>
              <w:rPr>
                <w:rFonts w:ascii="Times New Roman" w:hAnsi="Times New Roman" w:cs="Times New Roman"/>
                <w:color w:val="0070C0"/>
                <w:sz w:val="20"/>
                <w:lang w:val="en-US" w:eastAsia="zh-CN"/>
              </w:rPr>
            </w:pPr>
            <w:r w:rsidRPr="00B07372">
              <w:rPr>
                <w:rFonts w:ascii="Times New Roman" w:hAnsi="Times New Roman" w:cs="Times New Roman"/>
                <w:color w:val="0070C0"/>
                <w:sz w:val="20"/>
                <w:lang w:val="en-US" w:eastAsia="zh-CN"/>
              </w:rPr>
              <w:t>Proposal 7</w:t>
            </w:r>
            <w:r>
              <w:rPr>
                <w:rFonts w:ascii="Times New Roman" w:hAnsi="Times New Roman" w:cs="Times New Roman"/>
                <w:color w:val="0070C0"/>
                <w:sz w:val="20"/>
                <w:lang w:val="en-US" w:eastAsia="zh-CN"/>
              </w:rPr>
              <w:t xml:space="preserve">: </w:t>
            </w:r>
            <w:r w:rsidRPr="00B07372">
              <w:rPr>
                <w:rFonts w:ascii="Times New Roman" w:hAnsi="Times New Roman" w:cs="Times New Roman"/>
                <w:color w:val="0070C0"/>
                <w:sz w:val="20"/>
                <w:lang w:val="en-US" w:eastAsia="zh-CN"/>
              </w:rPr>
              <w:t>For CE mode B MTBG DCI design, when the Sub-PRB feature is not enabled or flag for sub-PRB resource allocation=0, the following bit map to indicate HARQ ID, # of HARQ, NDI, PRB location, MCS:</w:t>
            </w:r>
            <w:r>
              <w:rPr>
                <w:rFonts w:ascii="Times New Roman" w:hAnsi="Times New Roman" w:cs="Times New Roman"/>
                <w:color w:val="0070C0"/>
                <w:sz w:val="20"/>
                <w:lang w:val="en-US" w:eastAsia="zh-CN"/>
              </w:rPr>
              <w:t xml:space="preserve"> […]</w:t>
            </w:r>
          </w:p>
          <w:p w14:paraId="25240A6F" w14:textId="2341226A" w:rsidR="00B07372" w:rsidRPr="00AE09E7" w:rsidRDefault="00B07372" w:rsidP="00A26F68">
            <w:pPr>
              <w:rPr>
                <w:rFonts w:ascii="Times New Roman" w:hAnsi="Times New Roman" w:cs="Times New Roman"/>
                <w:color w:val="0070C0"/>
                <w:sz w:val="20"/>
                <w:lang w:val="en-US" w:eastAsia="zh-CN"/>
              </w:rPr>
            </w:pPr>
            <w:r w:rsidRPr="00B07372">
              <w:rPr>
                <w:rFonts w:ascii="Times New Roman" w:hAnsi="Times New Roman" w:cs="Times New Roman"/>
                <w:color w:val="0070C0"/>
                <w:sz w:val="20"/>
                <w:lang w:val="en-US" w:eastAsia="zh-CN"/>
              </w:rPr>
              <w:t>Proposal 8</w:t>
            </w:r>
            <w:r>
              <w:rPr>
                <w:rFonts w:ascii="Times New Roman" w:hAnsi="Times New Roman" w:cs="Times New Roman"/>
                <w:color w:val="0070C0"/>
                <w:sz w:val="20"/>
                <w:lang w:val="en-US" w:eastAsia="zh-CN"/>
              </w:rPr>
              <w:t xml:space="preserve">: </w:t>
            </w:r>
            <w:r w:rsidRPr="00B07372">
              <w:rPr>
                <w:rFonts w:ascii="Times New Roman" w:hAnsi="Times New Roman" w:cs="Times New Roman"/>
                <w:color w:val="0070C0"/>
                <w:sz w:val="20"/>
                <w:lang w:val="en-US" w:eastAsia="zh-CN"/>
              </w:rPr>
              <w:t>For CE mode B MTBG DCI design, when the Sub-PRB feature is enabled and flag for sub-PRB resource allocation=1, the following bit map to indicate HARQ ID, # of HARQ, NDI, SC resources location, MCS:</w:t>
            </w:r>
            <w:r>
              <w:rPr>
                <w:rFonts w:ascii="Times New Roman" w:hAnsi="Times New Roman" w:cs="Times New Roman"/>
                <w:color w:val="0070C0"/>
                <w:sz w:val="20"/>
                <w:lang w:val="en-US" w:eastAsia="zh-CN"/>
              </w:rPr>
              <w:t xml:space="preserve"> […]</w:t>
            </w:r>
          </w:p>
        </w:tc>
      </w:tr>
      <w:tr w:rsidR="005E367B" w:rsidRPr="00427A5A" w14:paraId="1571D0C3" w14:textId="77777777" w:rsidTr="00AA2BA2">
        <w:tc>
          <w:tcPr>
            <w:tcW w:w="1980" w:type="dxa"/>
          </w:tcPr>
          <w:p w14:paraId="0A786124" w14:textId="0F651318" w:rsidR="005E367B" w:rsidRPr="00427A5A" w:rsidRDefault="005E367B"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LG Electronics</w:t>
            </w:r>
          </w:p>
        </w:tc>
        <w:tc>
          <w:tcPr>
            <w:tcW w:w="7649" w:type="dxa"/>
          </w:tcPr>
          <w:p w14:paraId="7273FA66" w14:textId="77777777" w:rsidR="00081B10" w:rsidRDefault="00CC2FA2" w:rsidP="00CC2FA2">
            <w:pPr>
              <w:rPr>
                <w:rFonts w:ascii="Times New Roman" w:hAnsi="Times New Roman" w:cs="Times New Roman"/>
                <w:color w:val="00B050"/>
                <w:sz w:val="20"/>
                <w:lang w:val="en-GB" w:eastAsia="zh-CN"/>
              </w:rPr>
            </w:pPr>
            <w:r w:rsidRPr="001D2B89">
              <w:rPr>
                <w:rFonts w:ascii="Times New Roman" w:hAnsi="Times New Roman" w:cs="Times New Roman"/>
                <w:color w:val="00B050"/>
                <w:sz w:val="20"/>
                <w:lang w:val="en-GB" w:eastAsia="zh-CN"/>
              </w:rPr>
              <w:t>Proposal 3: For CE mode A, restrict scheduling flexibility for MCS and RA when 3~8 TBs are scheduled by a single DCI.</w:t>
            </w:r>
          </w:p>
          <w:p w14:paraId="47334884" w14:textId="4E8B3303" w:rsidR="005E367B" w:rsidRPr="00081B10" w:rsidRDefault="00CC2FA2" w:rsidP="00770E4D">
            <w:pPr>
              <w:pStyle w:val="ListParagraph"/>
              <w:numPr>
                <w:ilvl w:val="0"/>
                <w:numId w:val="34"/>
              </w:numPr>
              <w:rPr>
                <w:rFonts w:ascii="Times New Roman" w:hAnsi="Times New Roman" w:cs="Times New Roman"/>
                <w:sz w:val="20"/>
                <w:lang w:eastAsia="zh-CN"/>
              </w:rPr>
            </w:pPr>
            <w:r w:rsidRPr="00081B10">
              <w:rPr>
                <w:rFonts w:ascii="Times New Roman" w:hAnsi="Times New Roman" w:cs="Times New Roman"/>
                <w:color w:val="00B050"/>
                <w:sz w:val="20"/>
                <w:lang w:eastAsia="zh-CN"/>
              </w:rPr>
              <w:t>Compared to the legacy DCI, 2 bits are reduced in MCS and RA field</w:t>
            </w:r>
            <w:r w:rsidR="00081B10">
              <w:rPr>
                <w:rFonts w:ascii="Times New Roman" w:hAnsi="Times New Roman" w:cs="Times New Roman"/>
                <w:color w:val="00B050"/>
                <w:sz w:val="20"/>
                <w:lang w:eastAsia="zh-CN"/>
              </w:rPr>
              <w:br/>
            </w:r>
          </w:p>
        </w:tc>
      </w:tr>
    </w:tbl>
    <w:p w14:paraId="4B48740C" w14:textId="77777777" w:rsidR="005C185D" w:rsidRPr="00427A5A" w:rsidRDefault="005C185D" w:rsidP="005C185D">
      <w:pPr>
        <w:pStyle w:val="BodyText"/>
        <w:rPr>
          <w:rFonts w:cs="Arial"/>
          <w:b/>
          <w:sz w:val="20"/>
          <w:szCs w:val="20"/>
          <w:lang w:val="en-US"/>
        </w:rPr>
      </w:pPr>
    </w:p>
    <w:p w14:paraId="3598BA8A" w14:textId="77777777" w:rsidR="005C185D" w:rsidRPr="00427A5A" w:rsidRDefault="005C185D" w:rsidP="005C185D">
      <w:pPr>
        <w:pStyle w:val="BodyText"/>
        <w:rPr>
          <w:rFonts w:cs="Arial"/>
          <w:sz w:val="20"/>
          <w:szCs w:val="20"/>
          <w:lang w:val="en-US"/>
        </w:rPr>
      </w:pPr>
      <w:r w:rsidRPr="00427A5A">
        <w:rPr>
          <w:rFonts w:cs="Arial"/>
          <w:sz w:val="20"/>
          <w:szCs w:val="20"/>
          <w:lang w:val="en-US"/>
        </w:rPr>
        <w:t>Based on the proposals listed above, the following can be considered.</w:t>
      </w:r>
    </w:p>
    <w:p w14:paraId="3F39133B" w14:textId="628B038B" w:rsidR="005C185D" w:rsidRPr="008D7769" w:rsidRDefault="0031737E" w:rsidP="00770E4D">
      <w:pPr>
        <w:pStyle w:val="Proposal"/>
        <w:numPr>
          <w:ilvl w:val="0"/>
          <w:numId w:val="17"/>
        </w:numPr>
        <w:tabs>
          <w:tab w:val="clear" w:pos="1304"/>
        </w:tabs>
        <w:spacing w:line="256" w:lineRule="auto"/>
        <w:ind w:left="1701" w:hanging="1701"/>
        <w:rPr>
          <w:rFonts w:cs="Arial"/>
          <w:sz w:val="20"/>
          <w:szCs w:val="20"/>
          <w:lang w:val="en-US"/>
        </w:rPr>
      </w:pPr>
      <w:r>
        <w:rPr>
          <w:rFonts w:cs="Arial"/>
          <w:sz w:val="20"/>
          <w:szCs w:val="20"/>
          <w:lang w:val="en-US"/>
        </w:rPr>
        <w:t>For unicast multi-TB scheduling, there</w:t>
      </w:r>
      <w:r w:rsidR="005A65FD">
        <w:rPr>
          <w:rFonts w:cs="Arial"/>
          <w:sz w:val="20"/>
          <w:szCs w:val="20"/>
          <w:lang w:val="en-US"/>
        </w:rPr>
        <w:t xml:space="preserve"> is no consensus on introducing restrictions</w:t>
      </w:r>
      <w:r w:rsidR="005A65FD" w:rsidRPr="005A65FD">
        <w:rPr>
          <w:rFonts w:cs="Arial"/>
          <w:sz w:val="20"/>
          <w:szCs w:val="20"/>
          <w:lang w:val="en-US"/>
        </w:rPr>
        <w:t xml:space="preserve"> of MCS, resource allocation</w:t>
      </w:r>
      <w:r w:rsidR="00ED797A">
        <w:rPr>
          <w:rFonts w:cs="Arial"/>
          <w:sz w:val="20"/>
          <w:szCs w:val="20"/>
          <w:lang w:val="en-US"/>
        </w:rPr>
        <w:t>,</w:t>
      </w:r>
      <w:r w:rsidR="005A65FD" w:rsidRPr="005A65FD">
        <w:rPr>
          <w:rFonts w:cs="Arial"/>
          <w:sz w:val="20"/>
          <w:szCs w:val="20"/>
          <w:lang w:val="en-US"/>
        </w:rPr>
        <w:t xml:space="preserve"> or repetition numbers</w:t>
      </w:r>
      <w:r w:rsidR="005A65FD">
        <w:rPr>
          <w:rFonts w:cs="Arial"/>
          <w:sz w:val="20"/>
          <w:szCs w:val="20"/>
          <w:lang w:val="en-US"/>
        </w:rPr>
        <w:t xml:space="preserve"> in CE mode A and/or B</w:t>
      </w:r>
      <w:r w:rsidR="00212BBC">
        <w:rPr>
          <w:rFonts w:cs="Arial"/>
          <w:sz w:val="20"/>
          <w:szCs w:val="20"/>
          <w:lang w:val="en-US"/>
        </w:rPr>
        <w:t xml:space="preserve"> in Rel-16.</w:t>
      </w:r>
    </w:p>
    <w:p w14:paraId="0BA382C6" w14:textId="77777777" w:rsidR="005C185D" w:rsidRPr="00427A5A" w:rsidRDefault="005C185D" w:rsidP="005C185D">
      <w:pPr>
        <w:pStyle w:val="BodyText"/>
        <w:rPr>
          <w:rFonts w:cs="Arial"/>
          <w:sz w:val="20"/>
          <w:szCs w:val="20"/>
          <w:lang w:val="en-US"/>
        </w:rPr>
      </w:pPr>
    </w:p>
    <w:p w14:paraId="5A3501AE" w14:textId="0A449247" w:rsidR="006937C6" w:rsidRPr="00427A5A" w:rsidRDefault="00713FDF" w:rsidP="006937C6">
      <w:pPr>
        <w:pStyle w:val="Heading1"/>
        <w:rPr>
          <w:rFonts w:cs="Arial"/>
        </w:rPr>
      </w:pPr>
      <w:r>
        <w:rPr>
          <w:rFonts w:cs="Arial"/>
        </w:rPr>
        <w:t>7</w:t>
      </w:r>
      <w:r w:rsidR="006937C6" w:rsidRPr="00427A5A">
        <w:rPr>
          <w:rFonts w:cs="Arial"/>
        </w:rPr>
        <w:tab/>
      </w:r>
      <w:r w:rsidR="00F976BA" w:rsidRPr="00427A5A">
        <w:rPr>
          <w:rFonts w:cs="Arial"/>
        </w:rPr>
        <w:t xml:space="preserve">DCI </w:t>
      </w:r>
      <w:r w:rsidR="006938B0" w:rsidRPr="00427A5A">
        <w:rPr>
          <w:rFonts w:cs="Arial"/>
        </w:rPr>
        <w:t>design</w:t>
      </w:r>
      <w:r w:rsidR="00E200E3" w:rsidRPr="00427A5A">
        <w:rPr>
          <w:rFonts w:cs="Arial"/>
        </w:rPr>
        <w:t xml:space="preserve"> aspects</w:t>
      </w:r>
    </w:p>
    <w:p w14:paraId="1429BA62" w14:textId="1F7F9994" w:rsidR="003258B0" w:rsidRPr="00D674E3" w:rsidRDefault="003258B0" w:rsidP="003258B0">
      <w:pPr>
        <w:pStyle w:val="BodyText"/>
        <w:rPr>
          <w:rFonts w:cs="Arial"/>
          <w:sz w:val="20"/>
          <w:szCs w:val="20"/>
          <w:lang w:val="en-US"/>
        </w:rPr>
      </w:pPr>
      <w:r w:rsidRPr="00427A5A">
        <w:rPr>
          <w:rFonts w:cs="Arial"/>
          <w:sz w:val="20"/>
          <w:szCs w:val="20"/>
          <w:lang w:val="en-US"/>
        </w:rPr>
        <w:t>RAN1#98</w:t>
      </w:r>
      <w:r>
        <w:rPr>
          <w:rFonts w:cs="Arial"/>
          <w:sz w:val="20"/>
          <w:szCs w:val="20"/>
          <w:lang w:val="en-US"/>
        </w:rPr>
        <w:t>bis</w:t>
      </w:r>
      <w:r w:rsidRPr="00427A5A">
        <w:rPr>
          <w:rFonts w:cs="Arial"/>
          <w:sz w:val="20"/>
          <w:szCs w:val="20"/>
          <w:lang w:val="en-US"/>
        </w:rPr>
        <w:t xml:space="preserve"> made the following agreement</w:t>
      </w:r>
      <w:r>
        <w:rPr>
          <w:rFonts w:cs="Arial"/>
          <w:sz w:val="20"/>
          <w:szCs w:val="20"/>
          <w:lang w:val="en-US"/>
        </w:rPr>
        <w:t xml:space="preserve"> on configuration of the DCI for unicast multi-TB scheduling</w:t>
      </w:r>
      <w:r w:rsidRPr="00427A5A">
        <w:rPr>
          <w:rFonts w:cs="Arial"/>
          <w:sz w:val="20"/>
          <w:szCs w:val="20"/>
          <w:lang w:val="en-US"/>
        </w:rPr>
        <w:t>:</w:t>
      </w:r>
    </w:p>
    <w:p w14:paraId="1FDFFCDF" w14:textId="77777777" w:rsidR="003258B0" w:rsidRPr="00D674E3" w:rsidRDefault="003258B0" w:rsidP="003258B0">
      <w:pPr>
        <w:spacing w:after="0" w:line="240" w:lineRule="auto"/>
        <w:ind w:left="567"/>
        <w:rPr>
          <w:rFonts w:ascii="Times" w:eastAsia="Batang" w:hAnsi="Times" w:cs="Times New Roman"/>
          <w:b/>
          <w:bCs/>
          <w:sz w:val="20"/>
          <w:szCs w:val="24"/>
          <w:lang w:eastAsia="x-none"/>
        </w:rPr>
      </w:pPr>
      <w:r w:rsidRPr="00D674E3">
        <w:rPr>
          <w:rFonts w:ascii="Times" w:eastAsia="Batang" w:hAnsi="Times" w:cs="Times New Roman"/>
          <w:b/>
          <w:bCs/>
          <w:sz w:val="20"/>
          <w:szCs w:val="24"/>
          <w:highlight w:val="green"/>
          <w:lang w:eastAsia="x-none"/>
        </w:rPr>
        <w:t>Agreement</w:t>
      </w:r>
    </w:p>
    <w:p w14:paraId="3F22C235" w14:textId="0D52C45C" w:rsidR="003258B0" w:rsidRPr="00D674E3" w:rsidRDefault="003258B0" w:rsidP="00D711AD">
      <w:pPr>
        <w:spacing w:after="0" w:line="240" w:lineRule="auto"/>
        <w:ind w:left="567"/>
        <w:rPr>
          <w:rFonts w:ascii="Times" w:eastAsia="Batang" w:hAnsi="Times" w:cs="Times New Roman"/>
          <w:sz w:val="20"/>
          <w:szCs w:val="24"/>
          <w:lang w:eastAsia="x-none"/>
        </w:rPr>
      </w:pPr>
      <w:r w:rsidRPr="00D674E3">
        <w:rPr>
          <w:rFonts w:ascii="Times" w:eastAsia="Batang" w:hAnsi="Times" w:cs="Arial"/>
          <w:sz w:val="20"/>
          <w:szCs w:val="20"/>
          <w:lang w:val="en-US"/>
        </w:rPr>
        <w:t>The unicast multi-TB feature is enabled separately for DL and UL</w:t>
      </w:r>
    </w:p>
    <w:p w14:paraId="1285013F" w14:textId="77777777" w:rsidR="003258B0" w:rsidRDefault="003258B0" w:rsidP="00D711AD">
      <w:pPr>
        <w:tabs>
          <w:tab w:val="left" w:pos="0"/>
        </w:tabs>
        <w:spacing w:line="240" w:lineRule="auto"/>
        <w:rPr>
          <w:rFonts w:ascii="Times" w:eastAsia="Batang" w:hAnsi="Times" w:cs="Times New Roman"/>
          <w:sz w:val="20"/>
          <w:szCs w:val="24"/>
          <w:lang w:eastAsia="zh-CN"/>
        </w:rPr>
      </w:pPr>
    </w:p>
    <w:p w14:paraId="46189E98" w14:textId="5354AAB8" w:rsidR="00E43B0D" w:rsidRDefault="00E43B0D" w:rsidP="00E43B0D">
      <w:pPr>
        <w:pStyle w:val="BodyText"/>
        <w:rPr>
          <w:rFonts w:cs="Arial"/>
          <w:sz w:val="20"/>
          <w:szCs w:val="20"/>
          <w:lang w:val="en-US"/>
        </w:rPr>
      </w:pPr>
      <w:r w:rsidRPr="00427A5A">
        <w:rPr>
          <w:rFonts w:cs="Arial"/>
          <w:sz w:val="20"/>
          <w:szCs w:val="20"/>
          <w:lang w:val="en-US"/>
        </w:rPr>
        <w:t xml:space="preserve">The following proposals concern </w:t>
      </w:r>
      <w:r w:rsidR="00CC532B">
        <w:rPr>
          <w:rFonts w:cs="Arial"/>
          <w:sz w:val="20"/>
          <w:szCs w:val="20"/>
          <w:lang w:val="en-US"/>
        </w:rPr>
        <w:t>configuration of the DCI for unicast multi-TB scheduling.</w:t>
      </w:r>
    </w:p>
    <w:tbl>
      <w:tblPr>
        <w:tblStyle w:val="TableGrid"/>
        <w:tblW w:w="0" w:type="auto"/>
        <w:tblLook w:val="04A0" w:firstRow="1" w:lastRow="0" w:firstColumn="1" w:lastColumn="0" w:noHBand="0" w:noVBand="1"/>
      </w:tblPr>
      <w:tblGrid>
        <w:gridCol w:w="1980"/>
        <w:gridCol w:w="7649"/>
      </w:tblGrid>
      <w:tr w:rsidR="003824EB" w:rsidRPr="00427A5A" w14:paraId="7724A7C2" w14:textId="77777777" w:rsidTr="00515DC3">
        <w:tc>
          <w:tcPr>
            <w:tcW w:w="1980" w:type="dxa"/>
          </w:tcPr>
          <w:p w14:paraId="19415428" w14:textId="3DCD5549" w:rsidR="003824EB" w:rsidRPr="00427A5A" w:rsidRDefault="003824EB"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7A465480" w14:textId="01A052F2" w:rsidR="003824EB" w:rsidRPr="00772BEB" w:rsidRDefault="00CD59E2" w:rsidP="00515DC3">
            <w:pPr>
              <w:rPr>
                <w:rFonts w:ascii="Times New Roman" w:hAnsi="Times New Roman" w:cs="Times New Roman"/>
                <w:sz w:val="20"/>
                <w:lang w:val="en-GB" w:eastAsia="zh-CN"/>
              </w:rPr>
            </w:pPr>
            <w:r w:rsidRPr="00043B76">
              <w:rPr>
                <w:rFonts w:ascii="Times New Roman" w:hAnsi="Times New Roman" w:cs="Times New Roman"/>
                <w:sz w:val="20"/>
                <w:lang w:val="en-GB" w:eastAsia="zh-CN"/>
              </w:rPr>
              <w:t>Proposal 18</w:t>
            </w:r>
            <w:r>
              <w:rPr>
                <w:rFonts w:ascii="Times New Roman" w:hAnsi="Times New Roman" w:cs="Times New Roman"/>
                <w:sz w:val="20"/>
                <w:lang w:val="en-GB" w:eastAsia="zh-CN"/>
              </w:rPr>
              <w:t xml:space="preserve">: </w:t>
            </w:r>
            <w:r w:rsidRPr="00043B76">
              <w:rPr>
                <w:rFonts w:ascii="Times New Roman" w:hAnsi="Times New Roman" w:cs="Times New Roman"/>
                <w:sz w:val="20"/>
                <w:lang w:val="en-GB" w:eastAsia="zh-CN"/>
              </w:rPr>
              <w:t>For unicast, the maximum number of scheduled TBs with one single DCI for CE mode A for either UL or DL can be RRC configured to 2 or 8 (with a 2-bit difference in DCI size between these two cases).</w:t>
            </w:r>
          </w:p>
        </w:tc>
      </w:tr>
      <w:tr w:rsidR="000A4B1A" w:rsidRPr="00427A5A" w14:paraId="5DF26BE0" w14:textId="77777777" w:rsidTr="00515DC3">
        <w:tc>
          <w:tcPr>
            <w:tcW w:w="1980" w:type="dxa"/>
          </w:tcPr>
          <w:p w14:paraId="15A2C676" w14:textId="01F90E04" w:rsidR="000A4B1A" w:rsidRPr="00427A5A" w:rsidRDefault="000A4B1A" w:rsidP="000A4B1A">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_Ref24905965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Intel Corporation</w:t>
            </w:r>
          </w:p>
        </w:tc>
        <w:tc>
          <w:tcPr>
            <w:tcW w:w="7649" w:type="dxa"/>
          </w:tcPr>
          <w:p w14:paraId="20A46639" w14:textId="1BBBCB51" w:rsidR="000A4B1A" w:rsidRPr="00772BEB" w:rsidRDefault="000A4B1A" w:rsidP="009B62C2">
            <w:pPr>
              <w:rPr>
                <w:rFonts w:ascii="Times New Roman" w:hAnsi="Times New Roman" w:cs="Times New Roman"/>
                <w:sz w:val="20"/>
                <w:lang w:val="en-GB" w:eastAsia="zh-CN"/>
              </w:rPr>
            </w:pPr>
            <w:r w:rsidRPr="00725313">
              <w:rPr>
                <w:rFonts w:ascii="Times New Roman" w:hAnsi="Times New Roman" w:cs="Times New Roman"/>
                <w:sz w:val="20"/>
                <w:lang w:val="en-GB" w:eastAsia="zh-CN"/>
              </w:rPr>
              <w:t>Proposal 3:</w:t>
            </w:r>
            <w:r>
              <w:rPr>
                <w:rFonts w:ascii="Times New Roman" w:hAnsi="Times New Roman" w:cs="Times New Roman"/>
                <w:sz w:val="20"/>
                <w:lang w:val="en-GB" w:eastAsia="zh-CN"/>
              </w:rPr>
              <w:t xml:space="preserve"> </w:t>
            </w:r>
            <w:r w:rsidRPr="00725313">
              <w:rPr>
                <w:rFonts w:ascii="Times New Roman" w:hAnsi="Times New Roman" w:cs="Times New Roman"/>
                <w:sz w:val="20"/>
                <w:lang w:val="en-GB" w:eastAsia="zh-CN"/>
              </w:rPr>
              <w:t>Introduce new DCI formats for CE Mode A and B to schedule multiple DL/UL TBs.</w:t>
            </w:r>
            <w:r w:rsidR="009B62C2">
              <w:rPr>
                <w:rFonts w:ascii="Times New Roman" w:hAnsi="Times New Roman" w:cs="Times New Roman"/>
                <w:sz w:val="20"/>
                <w:lang w:val="en-GB" w:eastAsia="zh-CN"/>
              </w:rPr>
              <w:t xml:space="preserve"> </w:t>
            </w:r>
            <w:r w:rsidRPr="00725313">
              <w:rPr>
                <w:rFonts w:ascii="Times New Roman" w:hAnsi="Times New Roman" w:cs="Times New Roman"/>
                <w:sz w:val="20"/>
                <w:lang w:eastAsia="zh-CN"/>
              </w:rPr>
              <w:t>The UE configured for scheduling of multiple DL/UL TBs monitors for the new DCI.</w:t>
            </w:r>
          </w:p>
        </w:tc>
      </w:tr>
      <w:tr w:rsidR="003824EB" w:rsidRPr="00427A5A" w14:paraId="53838FB4" w14:textId="77777777" w:rsidTr="00515DC3">
        <w:tc>
          <w:tcPr>
            <w:tcW w:w="1980" w:type="dxa"/>
          </w:tcPr>
          <w:p w14:paraId="7D05F8EF" w14:textId="437D352C" w:rsidR="003824EB" w:rsidRPr="00427A5A" w:rsidRDefault="003824EB"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692BE1D5" w14:textId="089ED25C" w:rsidR="003824EB" w:rsidRPr="00772BEB" w:rsidRDefault="00CD59E2" w:rsidP="00CD59E2">
            <w:pPr>
              <w:rPr>
                <w:rFonts w:ascii="Times New Roman" w:hAnsi="Times New Roman" w:cs="Times New Roman"/>
                <w:sz w:val="20"/>
                <w:lang w:val="en-US" w:eastAsia="zh-CN"/>
              </w:rPr>
            </w:pPr>
            <w:r w:rsidRPr="00CD59E2">
              <w:rPr>
                <w:rFonts w:ascii="Times New Roman" w:hAnsi="Times New Roman" w:cs="Times New Roman"/>
                <w:sz w:val="20"/>
                <w:lang w:val="en-US" w:eastAsia="zh-CN"/>
              </w:rPr>
              <w:t>Proposal 1</w:t>
            </w:r>
            <w:r>
              <w:rPr>
                <w:rFonts w:ascii="Times New Roman" w:hAnsi="Times New Roman" w:cs="Times New Roman"/>
                <w:sz w:val="20"/>
                <w:lang w:val="en-US" w:eastAsia="zh-CN"/>
              </w:rPr>
              <w:t xml:space="preserve">: </w:t>
            </w:r>
            <w:r w:rsidRPr="00CD59E2">
              <w:rPr>
                <w:rFonts w:ascii="Times New Roman" w:hAnsi="Times New Roman" w:cs="Times New Roman"/>
                <w:sz w:val="20"/>
                <w:lang w:val="en-US" w:eastAsia="zh-CN"/>
              </w:rPr>
              <w:t xml:space="preserve">Support </w:t>
            </w:r>
            <w:r>
              <w:rPr>
                <w:rFonts w:ascii="Times New Roman" w:hAnsi="Times New Roman" w:cs="Times New Roman"/>
                <w:sz w:val="20"/>
                <w:lang w:val="en-US" w:eastAsia="zh-CN"/>
              </w:rPr>
              <w:t>s</w:t>
            </w:r>
            <w:r w:rsidRPr="00CD59E2">
              <w:rPr>
                <w:rFonts w:ascii="Times New Roman" w:hAnsi="Times New Roman" w:cs="Times New Roman"/>
                <w:sz w:val="20"/>
                <w:lang w:val="en-US" w:eastAsia="zh-CN"/>
              </w:rPr>
              <w:t>cheduling of up to 8 TBs is supported with a single DCI design.</w:t>
            </w:r>
          </w:p>
        </w:tc>
      </w:tr>
      <w:tr w:rsidR="003824EB" w:rsidRPr="00427A5A" w14:paraId="7B4AEB43" w14:textId="77777777" w:rsidTr="00515DC3">
        <w:tc>
          <w:tcPr>
            <w:tcW w:w="1980" w:type="dxa"/>
          </w:tcPr>
          <w:p w14:paraId="792CD8BC" w14:textId="4E9161E2" w:rsidR="003824EB" w:rsidRPr="00427A5A" w:rsidRDefault="003824EB"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LG Electronics</w:t>
            </w:r>
          </w:p>
        </w:tc>
        <w:tc>
          <w:tcPr>
            <w:tcW w:w="7649" w:type="dxa"/>
          </w:tcPr>
          <w:p w14:paraId="48839729" w14:textId="2982EE90" w:rsidR="003824EB" w:rsidRPr="00772BEB" w:rsidRDefault="008363AA" w:rsidP="00515DC3">
            <w:pPr>
              <w:rPr>
                <w:rFonts w:ascii="Times New Roman" w:hAnsi="Times New Roman" w:cs="Times New Roman"/>
                <w:sz w:val="20"/>
                <w:lang w:val="en-GB" w:eastAsia="zh-CN"/>
              </w:rPr>
            </w:pPr>
            <w:r w:rsidRPr="008363AA">
              <w:rPr>
                <w:rFonts w:ascii="Times New Roman" w:hAnsi="Times New Roman" w:cs="Times New Roman"/>
                <w:sz w:val="20"/>
                <w:lang w:val="en-GB" w:eastAsia="zh-CN"/>
              </w:rPr>
              <w:t>Proposal 1: For unicast, the maximum number of scheduled TBs with one single DCI for CE mode A for either UL or DL is RRC configured within the set {2, 8} in a UE specific manner.</w:t>
            </w:r>
          </w:p>
        </w:tc>
      </w:tr>
    </w:tbl>
    <w:p w14:paraId="5D63562B" w14:textId="77777777" w:rsidR="008D7A05" w:rsidRPr="00427A5A" w:rsidRDefault="008D7A05" w:rsidP="008D7A05">
      <w:pPr>
        <w:pStyle w:val="BodyText"/>
        <w:rPr>
          <w:rFonts w:cs="Arial"/>
          <w:b/>
          <w:sz w:val="20"/>
          <w:szCs w:val="20"/>
          <w:lang w:val="en-US"/>
        </w:rPr>
      </w:pPr>
    </w:p>
    <w:p w14:paraId="46ED8DA8" w14:textId="77777777" w:rsidR="008D7A05" w:rsidRPr="00427A5A" w:rsidRDefault="008D7A05" w:rsidP="008D7A05">
      <w:pPr>
        <w:pStyle w:val="BodyText"/>
        <w:rPr>
          <w:rFonts w:cs="Arial"/>
          <w:sz w:val="20"/>
          <w:szCs w:val="20"/>
          <w:lang w:val="en-US"/>
        </w:rPr>
      </w:pPr>
      <w:r w:rsidRPr="00427A5A">
        <w:rPr>
          <w:rFonts w:cs="Arial"/>
          <w:sz w:val="20"/>
          <w:szCs w:val="20"/>
          <w:lang w:val="en-US"/>
        </w:rPr>
        <w:t>Based on the proposals listed above, the following can be considered.</w:t>
      </w:r>
    </w:p>
    <w:p w14:paraId="22603E4D" w14:textId="0620E9A9" w:rsidR="008D7A05" w:rsidRPr="008D7769" w:rsidRDefault="00BE230E" w:rsidP="00770E4D">
      <w:pPr>
        <w:pStyle w:val="Proposal"/>
        <w:numPr>
          <w:ilvl w:val="0"/>
          <w:numId w:val="17"/>
        </w:numPr>
        <w:tabs>
          <w:tab w:val="clear" w:pos="1304"/>
        </w:tabs>
        <w:spacing w:line="256" w:lineRule="auto"/>
        <w:ind w:left="1701" w:hanging="1701"/>
        <w:rPr>
          <w:rFonts w:cs="Arial"/>
          <w:sz w:val="20"/>
          <w:szCs w:val="20"/>
          <w:lang w:val="en-US"/>
        </w:rPr>
      </w:pPr>
      <w:r>
        <w:rPr>
          <w:rFonts w:cs="Arial"/>
          <w:sz w:val="20"/>
          <w:szCs w:val="20"/>
          <w:lang w:val="en-US"/>
        </w:rPr>
        <w:t xml:space="preserve">For unicast, the maximum number of scheduled TBs with one single DCI for CE mode A for either UL or DL </w:t>
      </w:r>
      <w:r w:rsidR="0063315E">
        <w:rPr>
          <w:rFonts w:cs="Arial"/>
          <w:sz w:val="20"/>
          <w:szCs w:val="20"/>
          <w:lang w:val="en-US"/>
        </w:rPr>
        <w:t>is RRC configured within the set {2, 8} in a UE-specific manner.</w:t>
      </w:r>
    </w:p>
    <w:p w14:paraId="1B7E8368" w14:textId="77777777" w:rsidR="00241657" w:rsidRDefault="00241657" w:rsidP="008D7A05">
      <w:pPr>
        <w:pStyle w:val="BodyText"/>
        <w:rPr>
          <w:rFonts w:cs="Arial"/>
          <w:sz w:val="20"/>
          <w:szCs w:val="20"/>
          <w:lang w:val="en-US"/>
        </w:rPr>
      </w:pPr>
    </w:p>
    <w:p w14:paraId="6F907978" w14:textId="1490E82F" w:rsidR="00ED594A" w:rsidRPr="00D674E3" w:rsidRDefault="00ED594A" w:rsidP="00ED594A">
      <w:pPr>
        <w:pStyle w:val="BodyText"/>
        <w:rPr>
          <w:rFonts w:cs="Arial"/>
          <w:sz w:val="20"/>
          <w:szCs w:val="20"/>
          <w:lang w:val="en-US"/>
        </w:rPr>
      </w:pPr>
      <w:r w:rsidRPr="00427A5A">
        <w:rPr>
          <w:rFonts w:cs="Arial"/>
          <w:sz w:val="20"/>
          <w:szCs w:val="20"/>
          <w:lang w:val="en-US"/>
        </w:rPr>
        <w:t>RAN1#98</w:t>
      </w:r>
      <w:r>
        <w:rPr>
          <w:rFonts w:cs="Arial"/>
          <w:sz w:val="20"/>
          <w:szCs w:val="20"/>
          <w:lang w:val="en-US"/>
        </w:rPr>
        <w:t>bis</w:t>
      </w:r>
      <w:r w:rsidRPr="00427A5A">
        <w:rPr>
          <w:rFonts w:cs="Arial"/>
          <w:sz w:val="20"/>
          <w:szCs w:val="20"/>
          <w:lang w:val="en-US"/>
        </w:rPr>
        <w:t xml:space="preserve"> made the following agreements</w:t>
      </w:r>
      <w:r>
        <w:rPr>
          <w:rFonts w:cs="Arial"/>
          <w:sz w:val="20"/>
          <w:szCs w:val="20"/>
          <w:lang w:val="en-US"/>
        </w:rPr>
        <w:t xml:space="preserve"> on</w:t>
      </w:r>
      <w:r w:rsidRPr="00427A5A">
        <w:rPr>
          <w:rFonts w:cs="Arial"/>
          <w:sz w:val="20"/>
          <w:szCs w:val="20"/>
          <w:lang w:val="en-US"/>
        </w:rPr>
        <w:t xml:space="preserve"> </w:t>
      </w:r>
      <w:r>
        <w:rPr>
          <w:rFonts w:cs="Arial"/>
          <w:sz w:val="20"/>
          <w:szCs w:val="20"/>
          <w:lang w:val="en-US"/>
        </w:rPr>
        <w:t>indication of HARQ ID, NDI and HARQ processes</w:t>
      </w:r>
      <w:r w:rsidRPr="00427A5A">
        <w:rPr>
          <w:rFonts w:cs="Arial"/>
          <w:sz w:val="20"/>
          <w:szCs w:val="20"/>
          <w:lang w:val="en-US"/>
        </w:rPr>
        <w:t>:</w:t>
      </w:r>
    </w:p>
    <w:p w14:paraId="492B83F5" w14:textId="39DB9AA6" w:rsidR="00D674E3" w:rsidRPr="00D674E3" w:rsidRDefault="00D674E3" w:rsidP="00D674E3">
      <w:pPr>
        <w:spacing w:after="0" w:line="240" w:lineRule="auto"/>
        <w:ind w:left="567"/>
        <w:rPr>
          <w:rFonts w:ascii="Times" w:eastAsia="Batang" w:hAnsi="Times" w:cs="Times New Roman"/>
          <w:b/>
          <w:bCs/>
          <w:sz w:val="20"/>
          <w:szCs w:val="24"/>
          <w:lang w:val="en-US" w:eastAsia="x-none"/>
        </w:rPr>
      </w:pPr>
      <w:r w:rsidRPr="00D674E3">
        <w:rPr>
          <w:rFonts w:ascii="Times" w:eastAsia="Batang" w:hAnsi="Times" w:cs="Times New Roman"/>
          <w:b/>
          <w:bCs/>
          <w:sz w:val="20"/>
          <w:szCs w:val="24"/>
          <w:highlight w:val="green"/>
          <w:lang w:val="en-US" w:eastAsia="x-none"/>
        </w:rPr>
        <w:t>Agreement</w:t>
      </w:r>
    </w:p>
    <w:p w14:paraId="25721809" w14:textId="77777777" w:rsidR="00D674E3" w:rsidRPr="00D674E3" w:rsidRDefault="00D674E3" w:rsidP="00D674E3">
      <w:pPr>
        <w:tabs>
          <w:tab w:val="left" w:pos="1701"/>
        </w:tabs>
        <w:spacing w:after="0" w:line="240" w:lineRule="auto"/>
        <w:ind w:left="2268" w:hanging="1701"/>
        <w:jc w:val="both"/>
        <w:rPr>
          <w:rFonts w:ascii="Times New Roman" w:eastAsia="Times New Roman" w:hAnsi="Times New Roman" w:cs="Arial"/>
          <w:sz w:val="20"/>
          <w:szCs w:val="20"/>
          <w:lang w:val="en-US" w:eastAsia="zh-CN"/>
        </w:rPr>
      </w:pPr>
      <w:r w:rsidRPr="00D674E3">
        <w:rPr>
          <w:rFonts w:ascii="Times New Roman" w:eastAsia="Times New Roman" w:hAnsi="Times New Roman" w:cs="Arial"/>
          <w:sz w:val="20"/>
          <w:szCs w:val="20"/>
          <w:lang w:val="en-US" w:eastAsia="zh-CN"/>
        </w:rPr>
        <w:t>For unicast in CE mode A, for the purpose indicating the number of TBs:</w:t>
      </w:r>
    </w:p>
    <w:p w14:paraId="2510D66E" w14:textId="77777777" w:rsidR="00D674E3" w:rsidRPr="00D674E3" w:rsidRDefault="00D674E3" w:rsidP="00770E4D">
      <w:pPr>
        <w:numPr>
          <w:ilvl w:val="0"/>
          <w:numId w:val="18"/>
        </w:numPr>
        <w:spacing w:after="0" w:line="240" w:lineRule="auto"/>
        <w:ind w:left="1287"/>
        <w:jc w:val="both"/>
        <w:rPr>
          <w:rFonts w:ascii="Times" w:eastAsia="Batang" w:hAnsi="Times" w:cs="Arial"/>
          <w:sz w:val="20"/>
          <w:szCs w:val="20"/>
          <w:lang w:val="en-US" w:eastAsia="x-none"/>
        </w:rPr>
      </w:pPr>
      <w:r w:rsidRPr="00D674E3">
        <w:rPr>
          <w:rFonts w:ascii="Times" w:eastAsia="Batang" w:hAnsi="Times" w:cs="Arial"/>
          <w:sz w:val="20"/>
          <w:szCs w:val="20"/>
          <w:lang w:val="en-US" w:eastAsia="x-none"/>
        </w:rPr>
        <w:t>A new or repurposed field(s) in DCI indicates implicitly or explicitly to indicate 1 TB or multiple TBs</w:t>
      </w:r>
    </w:p>
    <w:p w14:paraId="11FF068A" w14:textId="77777777" w:rsidR="00D674E3" w:rsidRPr="00D674E3" w:rsidRDefault="00D674E3" w:rsidP="00770E4D">
      <w:pPr>
        <w:numPr>
          <w:ilvl w:val="1"/>
          <w:numId w:val="18"/>
        </w:numPr>
        <w:spacing w:after="0" w:line="240" w:lineRule="auto"/>
        <w:ind w:left="2007"/>
        <w:jc w:val="both"/>
        <w:rPr>
          <w:rFonts w:ascii="Times" w:eastAsia="Batang" w:hAnsi="Times" w:cs="Arial"/>
          <w:sz w:val="20"/>
          <w:szCs w:val="20"/>
          <w:lang w:val="en-US" w:eastAsia="x-none"/>
        </w:rPr>
      </w:pPr>
      <w:r w:rsidRPr="00D674E3">
        <w:rPr>
          <w:rFonts w:ascii="Times" w:eastAsia="Batang" w:hAnsi="Times" w:cs="Arial"/>
          <w:sz w:val="20"/>
          <w:szCs w:val="20"/>
          <w:lang w:val="en-US" w:eastAsia="x-none"/>
        </w:rPr>
        <w:t>FFS: Details on how to indicate the exact number of TBs in case it is multiple</w:t>
      </w:r>
    </w:p>
    <w:p w14:paraId="7FAAA808" w14:textId="77777777" w:rsidR="00D674E3" w:rsidRPr="00D674E3" w:rsidRDefault="00D674E3" w:rsidP="00D674E3">
      <w:pPr>
        <w:spacing w:after="0" w:line="240" w:lineRule="auto"/>
        <w:ind w:left="567"/>
        <w:rPr>
          <w:rFonts w:ascii="Times" w:eastAsia="Batang" w:hAnsi="Times" w:cs="Times New Roman"/>
          <w:sz w:val="20"/>
          <w:szCs w:val="24"/>
          <w:lang w:val="en-US" w:eastAsia="x-none"/>
        </w:rPr>
      </w:pPr>
    </w:p>
    <w:p w14:paraId="50FD3B2F" w14:textId="1F44B07E" w:rsidR="00D674E3" w:rsidRPr="00D674E3" w:rsidRDefault="00D674E3" w:rsidP="00D674E3">
      <w:pPr>
        <w:spacing w:after="0" w:line="240" w:lineRule="auto"/>
        <w:ind w:left="567"/>
        <w:rPr>
          <w:rFonts w:ascii="Times" w:eastAsia="Batang" w:hAnsi="Times" w:cs="Times New Roman"/>
          <w:b/>
          <w:bCs/>
          <w:sz w:val="20"/>
          <w:szCs w:val="24"/>
          <w:lang w:val="en-US" w:eastAsia="x-none"/>
        </w:rPr>
      </w:pPr>
      <w:r w:rsidRPr="00D674E3">
        <w:rPr>
          <w:rFonts w:ascii="Times" w:eastAsia="Batang" w:hAnsi="Times" w:cs="Times New Roman"/>
          <w:b/>
          <w:bCs/>
          <w:sz w:val="20"/>
          <w:szCs w:val="24"/>
          <w:highlight w:val="green"/>
          <w:lang w:val="en-US" w:eastAsia="x-none"/>
        </w:rPr>
        <w:t>Agreement</w:t>
      </w:r>
    </w:p>
    <w:p w14:paraId="1DD452B8" w14:textId="77777777" w:rsidR="00D674E3" w:rsidRPr="00D674E3" w:rsidRDefault="00D674E3" w:rsidP="00D674E3">
      <w:pPr>
        <w:tabs>
          <w:tab w:val="left" w:pos="0"/>
        </w:tabs>
        <w:spacing w:after="0" w:line="240" w:lineRule="auto"/>
        <w:ind w:left="567"/>
        <w:jc w:val="both"/>
        <w:rPr>
          <w:rFonts w:ascii="Times New Roman" w:eastAsia="Times New Roman" w:hAnsi="Times New Roman" w:cs="Arial"/>
          <w:sz w:val="20"/>
          <w:szCs w:val="20"/>
          <w:lang w:val="en-US" w:eastAsia="zh-CN"/>
        </w:rPr>
      </w:pPr>
      <w:r w:rsidRPr="00D674E3">
        <w:rPr>
          <w:rFonts w:ascii="Times New Roman" w:eastAsia="Times New Roman" w:hAnsi="Times New Roman" w:cs="Arial"/>
          <w:sz w:val="20"/>
          <w:szCs w:val="20"/>
          <w:lang w:val="en-US" w:eastAsia="zh-CN"/>
        </w:rPr>
        <w:t>For unicast in CE mode B, for the purpose indicating the number of TBs:</w:t>
      </w:r>
    </w:p>
    <w:p w14:paraId="75760BBF" w14:textId="77777777" w:rsidR="00D674E3" w:rsidRPr="00D674E3" w:rsidRDefault="00D674E3" w:rsidP="00770E4D">
      <w:pPr>
        <w:numPr>
          <w:ilvl w:val="0"/>
          <w:numId w:val="18"/>
        </w:numPr>
        <w:spacing w:after="0" w:line="240" w:lineRule="auto"/>
        <w:ind w:left="1287"/>
        <w:jc w:val="both"/>
        <w:rPr>
          <w:rFonts w:ascii="Times" w:eastAsia="Batang" w:hAnsi="Times" w:cs="Arial"/>
          <w:sz w:val="20"/>
          <w:szCs w:val="20"/>
          <w:lang w:val="en-US" w:eastAsia="x-none"/>
        </w:rPr>
      </w:pPr>
      <w:r w:rsidRPr="00D674E3">
        <w:rPr>
          <w:rFonts w:ascii="Times" w:eastAsia="Batang" w:hAnsi="Times" w:cs="Arial"/>
          <w:sz w:val="20"/>
          <w:szCs w:val="20"/>
          <w:lang w:val="en-US" w:eastAsia="x-none"/>
        </w:rPr>
        <w:t>A new or repurposed field(s) in DCI indicates implicitly or explicitly to indicate 1 TB or multiple TBs</w:t>
      </w:r>
    </w:p>
    <w:p w14:paraId="4CAD9359" w14:textId="77777777" w:rsidR="00D674E3" w:rsidRPr="00D674E3" w:rsidRDefault="00D674E3" w:rsidP="00770E4D">
      <w:pPr>
        <w:numPr>
          <w:ilvl w:val="1"/>
          <w:numId w:val="18"/>
        </w:numPr>
        <w:spacing w:after="0" w:line="240" w:lineRule="auto"/>
        <w:ind w:left="2007"/>
        <w:jc w:val="both"/>
        <w:rPr>
          <w:rFonts w:ascii="Times" w:eastAsia="Batang" w:hAnsi="Times" w:cs="Arial"/>
          <w:sz w:val="20"/>
          <w:szCs w:val="20"/>
          <w:lang w:val="en-US" w:eastAsia="x-none"/>
        </w:rPr>
      </w:pPr>
      <w:r w:rsidRPr="00D674E3">
        <w:rPr>
          <w:rFonts w:ascii="Times" w:eastAsia="Batang" w:hAnsi="Times" w:cs="Arial"/>
          <w:sz w:val="20"/>
          <w:szCs w:val="20"/>
          <w:lang w:val="en-US" w:eastAsia="x-none"/>
        </w:rPr>
        <w:t>FFS: Details on how to indicate the exact number of TBs in case it is multiple</w:t>
      </w:r>
    </w:p>
    <w:p w14:paraId="4024A4AC" w14:textId="3246C12C" w:rsidR="00D1776B" w:rsidRDefault="00D1776B" w:rsidP="00ED594A">
      <w:pPr>
        <w:spacing w:after="0" w:line="240" w:lineRule="auto"/>
        <w:ind w:left="567"/>
        <w:rPr>
          <w:rFonts w:ascii="Times" w:eastAsia="Times New Roman" w:hAnsi="Times" w:cs="Times"/>
          <w:sz w:val="20"/>
          <w:szCs w:val="20"/>
          <w:lang w:eastAsia="ja-JP"/>
        </w:rPr>
      </w:pPr>
    </w:p>
    <w:p w14:paraId="08F3277E" w14:textId="77777777" w:rsidR="00ED594A" w:rsidRPr="00D674E3" w:rsidRDefault="00ED594A" w:rsidP="00ED594A">
      <w:pPr>
        <w:spacing w:after="0" w:line="240" w:lineRule="auto"/>
        <w:ind w:left="567"/>
        <w:rPr>
          <w:rFonts w:ascii="Times" w:eastAsia="Yu Mincho" w:hAnsi="Times" w:cs="Times New Roman"/>
          <w:b/>
          <w:bCs/>
          <w:sz w:val="20"/>
          <w:szCs w:val="24"/>
          <w:lang w:val="en-US" w:eastAsia="ja-JP"/>
        </w:rPr>
      </w:pPr>
      <w:r w:rsidRPr="00D674E3">
        <w:rPr>
          <w:rFonts w:ascii="Times" w:eastAsia="Yu Mincho" w:hAnsi="Times" w:cs="Times New Roman"/>
          <w:b/>
          <w:bCs/>
          <w:sz w:val="20"/>
          <w:szCs w:val="24"/>
          <w:highlight w:val="green"/>
          <w:lang w:val="en-US" w:eastAsia="ja-JP"/>
        </w:rPr>
        <w:t>Agreement</w:t>
      </w:r>
    </w:p>
    <w:p w14:paraId="733EBE86" w14:textId="3A64E8E1" w:rsidR="00ED594A" w:rsidRPr="00D674E3" w:rsidRDefault="00ED594A" w:rsidP="00ED594A">
      <w:pPr>
        <w:spacing w:after="0" w:line="240" w:lineRule="auto"/>
        <w:ind w:left="567"/>
        <w:rPr>
          <w:rFonts w:ascii="Times" w:eastAsia="Yu Mincho" w:hAnsi="Times" w:cs="Times New Roman"/>
          <w:sz w:val="20"/>
          <w:szCs w:val="24"/>
          <w:lang w:val="en-US" w:eastAsia="ja-JP"/>
        </w:rPr>
      </w:pPr>
      <w:r w:rsidRPr="00D674E3">
        <w:rPr>
          <w:rFonts w:ascii="Times" w:eastAsia="Yu Mincho" w:hAnsi="Times" w:cs="Times New Roman" w:hint="eastAsia"/>
          <w:sz w:val="20"/>
          <w:szCs w:val="24"/>
          <w:lang w:val="en-US" w:eastAsia="ja-JP"/>
        </w:rPr>
        <w:t>F</w:t>
      </w:r>
      <w:r w:rsidRPr="00D674E3">
        <w:rPr>
          <w:rFonts w:ascii="Times" w:eastAsia="Yu Mincho" w:hAnsi="Times" w:cs="Times New Roman"/>
          <w:sz w:val="20"/>
          <w:szCs w:val="24"/>
          <w:lang w:val="en-US" w:eastAsia="ja-JP"/>
        </w:rPr>
        <w:t xml:space="preserve">or DCI contents for scheduling multiple DL/UL transport blocks for CE mode A, down select one from following options in </w:t>
      </w:r>
      <w:hyperlink r:id="rId34" w:history="1">
        <w:r w:rsidRPr="00D674E3">
          <w:rPr>
            <w:rFonts w:ascii="Times" w:eastAsia="Yu Mincho" w:hAnsi="Times" w:cs="Times New Roman"/>
            <w:color w:val="0000FF"/>
            <w:sz w:val="20"/>
            <w:szCs w:val="24"/>
            <w:u w:val="single"/>
            <w:lang w:val="en-US" w:eastAsia="ja-JP"/>
          </w:rPr>
          <w:t>R1-1911381</w:t>
        </w:r>
      </w:hyperlink>
      <w:r w:rsidRPr="00D674E3">
        <w:rPr>
          <w:rFonts w:ascii="Times" w:eastAsia="Yu Mincho" w:hAnsi="Times" w:cs="Times New Roman"/>
          <w:sz w:val="20"/>
          <w:szCs w:val="24"/>
          <w:lang w:val="en-US" w:eastAsia="ja-JP"/>
        </w:rPr>
        <w:t xml:space="preserve"> for HARQ ID, NDI and number of scheduled HARQ processes.</w:t>
      </w:r>
    </w:p>
    <w:p w14:paraId="49200BE5" w14:textId="77777777" w:rsidR="00ED594A" w:rsidRPr="00D674E3" w:rsidRDefault="00ED594A" w:rsidP="00770E4D">
      <w:pPr>
        <w:numPr>
          <w:ilvl w:val="0"/>
          <w:numId w:val="51"/>
        </w:numPr>
        <w:spacing w:after="0" w:line="240" w:lineRule="auto"/>
        <w:ind w:left="1287"/>
        <w:rPr>
          <w:rFonts w:ascii="Times" w:eastAsia="Batang" w:hAnsi="Times" w:cs="Times New Roman"/>
          <w:sz w:val="20"/>
          <w:szCs w:val="24"/>
          <w:lang w:val="en-US" w:eastAsia="x-none"/>
        </w:rPr>
      </w:pPr>
      <w:r w:rsidRPr="008E468C">
        <w:rPr>
          <w:rFonts w:ascii="Times" w:eastAsia="Yu Mincho" w:hAnsi="Times" w:cs="Times New Roman" w:hint="eastAsia"/>
          <w:sz w:val="20"/>
          <w:szCs w:val="24"/>
          <w:highlight w:val="yellow"/>
          <w:lang w:val="en-US" w:eastAsia="ja-JP"/>
        </w:rPr>
        <w:t>O</w:t>
      </w:r>
      <w:r w:rsidRPr="008E468C">
        <w:rPr>
          <w:rFonts w:ascii="Times" w:eastAsia="Yu Mincho" w:hAnsi="Times" w:cs="Times New Roman"/>
          <w:sz w:val="20"/>
          <w:szCs w:val="24"/>
          <w:highlight w:val="yellow"/>
          <w:lang w:val="en-US" w:eastAsia="ja-JP"/>
        </w:rPr>
        <w:t>ption 1</w:t>
      </w:r>
    </w:p>
    <w:p w14:paraId="5F6D8E26" w14:textId="6C527996" w:rsidR="00ED594A" w:rsidRPr="00ED594A" w:rsidRDefault="00ED594A" w:rsidP="00770E4D">
      <w:pPr>
        <w:numPr>
          <w:ilvl w:val="0"/>
          <w:numId w:val="51"/>
        </w:numPr>
        <w:spacing w:after="0" w:line="240" w:lineRule="auto"/>
        <w:ind w:left="1287"/>
        <w:rPr>
          <w:rFonts w:ascii="Times" w:eastAsia="Batang" w:hAnsi="Times" w:cs="Times New Roman"/>
          <w:sz w:val="20"/>
          <w:szCs w:val="24"/>
          <w:lang w:val="en-US" w:eastAsia="x-none"/>
        </w:rPr>
      </w:pPr>
      <w:r w:rsidRPr="008E468C">
        <w:rPr>
          <w:rFonts w:ascii="Times" w:eastAsia="Yu Mincho" w:hAnsi="Times" w:cs="Times New Roman" w:hint="eastAsia"/>
          <w:sz w:val="20"/>
          <w:szCs w:val="24"/>
          <w:highlight w:val="cyan"/>
          <w:lang w:val="en-US" w:eastAsia="ja-JP"/>
        </w:rPr>
        <w:t>O</w:t>
      </w:r>
      <w:r w:rsidRPr="008E468C">
        <w:rPr>
          <w:rFonts w:ascii="Times" w:eastAsia="Yu Mincho" w:hAnsi="Times" w:cs="Times New Roman"/>
          <w:sz w:val="20"/>
          <w:szCs w:val="24"/>
          <w:highlight w:val="cyan"/>
          <w:lang w:val="en-US" w:eastAsia="ja-JP"/>
        </w:rPr>
        <w:t>ption 3/5</w:t>
      </w:r>
    </w:p>
    <w:p w14:paraId="73C1068A" w14:textId="77777777" w:rsidR="00E95920" w:rsidRDefault="00E95920" w:rsidP="00D1776B">
      <w:pPr>
        <w:tabs>
          <w:tab w:val="left" w:pos="0"/>
        </w:tabs>
        <w:spacing w:line="240" w:lineRule="auto"/>
        <w:rPr>
          <w:rFonts w:ascii="Times" w:eastAsia="Times New Roman" w:hAnsi="Times" w:cs="Times"/>
          <w:sz w:val="20"/>
          <w:szCs w:val="20"/>
          <w:lang w:eastAsia="ja-JP"/>
        </w:rPr>
      </w:pPr>
    </w:p>
    <w:p w14:paraId="318F9F2E" w14:textId="7D69EBF1" w:rsidR="002D3996" w:rsidRDefault="002D3996" w:rsidP="002D3996">
      <w:pPr>
        <w:pStyle w:val="BodyText"/>
        <w:rPr>
          <w:rFonts w:cs="Arial"/>
          <w:sz w:val="20"/>
          <w:szCs w:val="20"/>
          <w:lang w:val="en-US"/>
        </w:rPr>
      </w:pPr>
      <w:r w:rsidRPr="00427A5A">
        <w:rPr>
          <w:rFonts w:cs="Arial"/>
          <w:sz w:val="20"/>
          <w:szCs w:val="20"/>
          <w:lang w:val="en-US"/>
        </w:rPr>
        <w:t>The following proposals concern</w:t>
      </w:r>
      <w:r>
        <w:rPr>
          <w:rFonts w:cs="Arial"/>
          <w:sz w:val="20"/>
          <w:szCs w:val="20"/>
          <w:lang w:val="en-US"/>
        </w:rPr>
        <w:t xml:space="preserve"> indication of HARQ ID, NDI and HARQ processes in CE mode A.</w:t>
      </w:r>
    </w:p>
    <w:tbl>
      <w:tblPr>
        <w:tblStyle w:val="TableGrid"/>
        <w:tblW w:w="0" w:type="auto"/>
        <w:tblLook w:val="04A0" w:firstRow="1" w:lastRow="0" w:firstColumn="1" w:lastColumn="0" w:noHBand="0" w:noVBand="1"/>
      </w:tblPr>
      <w:tblGrid>
        <w:gridCol w:w="1980"/>
        <w:gridCol w:w="7649"/>
      </w:tblGrid>
      <w:tr w:rsidR="002D3996" w:rsidRPr="00427A5A" w14:paraId="1A860EAA" w14:textId="77777777" w:rsidTr="00AA2BA2">
        <w:tc>
          <w:tcPr>
            <w:tcW w:w="1980" w:type="dxa"/>
          </w:tcPr>
          <w:p w14:paraId="6DDA7077" w14:textId="527532B3" w:rsidR="002D3996" w:rsidRPr="00427A5A" w:rsidRDefault="002D3996"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70196D61" w14:textId="19DD28EA" w:rsidR="002D3996" w:rsidRPr="00772BEB" w:rsidRDefault="002556FA" w:rsidP="00AA2BA2">
            <w:pPr>
              <w:rPr>
                <w:rFonts w:ascii="Times New Roman" w:hAnsi="Times New Roman" w:cs="Times New Roman"/>
                <w:sz w:val="20"/>
                <w:lang w:val="en-GB" w:eastAsia="zh-CN"/>
              </w:rPr>
            </w:pPr>
            <w:r w:rsidRPr="00043B76">
              <w:rPr>
                <w:rFonts w:ascii="Times New Roman" w:hAnsi="Times New Roman" w:cs="Times New Roman"/>
                <w:sz w:val="20"/>
                <w:lang w:val="en-GB" w:eastAsia="zh-CN"/>
              </w:rPr>
              <w:t>Proposal 14</w:t>
            </w:r>
            <w:r>
              <w:rPr>
                <w:rFonts w:ascii="Times New Roman" w:hAnsi="Times New Roman" w:cs="Times New Roman"/>
                <w:sz w:val="20"/>
                <w:lang w:val="en-GB" w:eastAsia="zh-CN"/>
              </w:rPr>
              <w:t xml:space="preserve">: </w:t>
            </w:r>
            <w:r w:rsidRPr="00043B76">
              <w:rPr>
                <w:rFonts w:ascii="Times New Roman" w:hAnsi="Times New Roman" w:cs="Times New Roman"/>
                <w:sz w:val="20"/>
                <w:lang w:val="en-GB" w:eastAsia="zh-CN"/>
              </w:rPr>
              <w:t>For unicast in CE mode A, the same DCI design option is adopted for DL and UL.</w:t>
            </w:r>
          </w:p>
        </w:tc>
      </w:tr>
      <w:tr w:rsidR="002D3996" w:rsidRPr="00427A5A" w14:paraId="5C6AE42B" w14:textId="77777777" w:rsidTr="00AA2BA2">
        <w:tc>
          <w:tcPr>
            <w:tcW w:w="1980" w:type="dxa"/>
          </w:tcPr>
          <w:p w14:paraId="23ED3CF1" w14:textId="6EC5CC0A" w:rsidR="002D3996" w:rsidRPr="00427A5A" w:rsidRDefault="002D3996"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_Ref24905942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Huawei, HiSilicon</w:t>
            </w:r>
          </w:p>
        </w:tc>
        <w:tc>
          <w:tcPr>
            <w:tcW w:w="7649" w:type="dxa"/>
          </w:tcPr>
          <w:p w14:paraId="0CC8D936" w14:textId="77777777" w:rsidR="00AF1A1D" w:rsidRPr="00AF1A1D" w:rsidRDefault="00AF1A1D" w:rsidP="00AF1A1D">
            <w:pPr>
              <w:rPr>
                <w:rFonts w:ascii="Times New Roman" w:hAnsi="Times New Roman" w:cs="Times New Roman"/>
                <w:sz w:val="20"/>
                <w:lang w:eastAsia="zh-CN"/>
              </w:rPr>
            </w:pPr>
            <w:r w:rsidRPr="00AF1A1D">
              <w:rPr>
                <w:rFonts w:ascii="Times New Roman" w:hAnsi="Times New Roman" w:cs="Times New Roman"/>
                <w:sz w:val="20"/>
                <w:lang w:eastAsia="zh-CN"/>
              </w:rPr>
              <w:t>Proposal 7: For CE mode A, down select one from following options in R1-1911381 for HARQ ID, NDI and number of scheduled HARQ processes.</w:t>
            </w:r>
          </w:p>
          <w:p w14:paraId="1041B4DA" w14:textId="485AB381" w:rsidR="00AF1A1D" w:rsidRPr="00AF1A1D" w:rsidRDefault="00AF1A1D" w:rsidP="00770E4D">
            <w:pPr>
              <w:pStyle w:val="ListParagraph"/>
              <w:numPr>
                <w:ilvl w:val="0"/>
                <w:numId w:val="19"/>
              </w:numPr>
              <w:rPr>
                <w:rFonts w:ascii="Times New Roman" w:hAnsi="Times New Roman" w:cs="Times New Roman"/>
                <w:sz w:val="20"/>
                <w:lang w:val="de-DE" w:eastAsia="zh-CN"/>
              </w:rPr>
            </w:pPr>
            <w:r w:rsidRPr="00AF1A1D">
              <w:rPr>
                <w:rFonts w:ascii="Times New Roman" w:hAnsi="Times New Roman" w:cs="Times New Roman"/>
                <w:sz w:val="20"/>
                <w:lang w:val="de-DE" w:eastAsia="zh-CN"/>
              </w:rPr>
              <w:t>Option 1</w:t>
            </w:r>
          </w:p>
          <w:p w14:paraId="43C3C691" w14:textId="0E3B1561" w:rsidR="00AF1A1D" w:rsidRPr="00AF1A1D" w:rsidRDefault="00AF1A1D" w:rsidP="00770E4D">
            <w:pPr>
              <w:pStyle w:val="ListParagraph"/>
              <w:numPr>
                <w:ilvl w:val="0"/>
                <w:numId w:val="19"/>
              </w:numPr>
              <w:rPr>
                <w:rFonts w:ascii="Times New Roman" w:hAnsi="Times New Roman" w:cs="Times New Roman"/>
                <w:sz w:val="20"/>
                <w:lang w:val="de-DE" w:eastAsia="zh-CN"/>
              </w:rPr>
            </w:pPr>
            <w:r w:rsidRPr="00AF1A1D">
              <w:rPr>
                <w:rFonts w:ascii="Times New Roman" w:hAnsi="Times New Roman" w:cs="Times New Roman"/>
                <w:sz w:val="20"/>
                <w:lang w:val="de-DE" w:eastAsia="zh-CN"/>
              </w:rPr>
              <w:t xml:space="preserve">Option 3 </w:t>
            </w:r>
          </w:p>
          <w:p w14:paraId="73540B74" w14:textId="4E2ED5A8" w:rsidR="002D3996" w:rsidRPr="00AF1A1D" w:rsidRDefault="00AF1A1D" w:rsidP="00770E4D">
            <w:pPr>
              <w:pStyle w:val="ListParagraph"/>
              <w:numPr>
                <w:ilvl w:val="0"/>
                <w:numId w:val="19"/>
              </w:numPr>
              <w:rPr>
                <w:rFonts w:ascii="Times New Roman" w:hAnsi="Times New Roman" w:cs="Times New Roman"/>
                <w:sz w:val="20"/>
                <w:lang w:val="de-DE" w:eastAsia="zh-CN"/>
              </w:rPr>
            </w:pPr>
            <w:r w:rsidRPr="00AF1A1D">
              <w:rPr>
                <w:rFonts w:ascii="Times New Roman" w:hAnsi="Times New Roman" w:cs="Times New Roman"/>
                <w:sz w:val="20"/>
                <w:lang w:val="de-DE" w:eastAsia="zh-CN"/>
              </w:rPr>
              <w:t>Option 5</w:t>
            </w:r>
            <w:r>
              <w:rPr>
                <w:rFonts w:ascii="Times New Roman" w:hAnsi="Times New Roman" w:cs="Times New Roman"/>
                <w:sz w:val="20"/>
                <w:lang w:val="de-DE" w:eastAsia="zh-CN"/>
              </w:rPr>
              <w:br/>
            </w:r>
          </w:p>
          <w:p w14:paraId="5F47B155" w14:textId="2FF1113B" w:rsidR="00AF1A1D" w:rsidRPr="00772BEB" w:rsidRDefault="00AF1A1D" w:rsidP="00AF1A1D">
            <w:pPr>
              <w:rPr>
                <w:rFonts w:ascii="Times New Roman" w:hAnsi="Times New Roman" w:cs="Times New Roman"/>
                <w:sz w:val="20"/>
                <w:lang w:eastAsia="zh-CN"/>
              </w:rPr>
            </w:pPr>
            <w:r w:rsidRPr="00AF1A1D">
              <w:rPr>
                <w:rFonts w:ascii="Times New Roman" w:hAnsi="Times New Roman" w:cs="Times New Roman"/>
                <w:sz w:val="20"/>
                <w:lang w:eastAsia="zh-CN"/>
              </w:rPr>
              <w:t xml:space="preserve">Proposal 8: Adopt </w:t>
            </w:r>
            <w:r w:rsidRPr="00630C48">
              <w:rPr>
                <w:rFonts w:ascii="Times New Roman" w:hAnsi="Times New Roman" w:cs="Times New Roman"/>
                <w:sz w:val="20"/>
                <w:highlight w:val="yellow"/>
                <w:lang w:eastAsia="zh-CN"/>
              </w:rPr>
              <w:t>option 1</w:t>
            </w:r>
            <w:r w:rsidRPr="00AF1A1D">
              <w:rPr>
                <w:rFonts w:ascii="Times New Roman" w:hAnsi="Times New Roman" w:cs="Times New Roman"/>
                <w:sz w:val="20"/>
                <w:lang w:eastAsia="zh-CN"/>
              </w:rPr>
              <w:t xml:space="preserve"> in R1-1911381 for multiple TB scheduling in CEModeA.</w:t>
            </w:r>
          </w:p>
        </w:tc>
      </w:tr>
      <w:tr w:rsidR="002D3996" w:rsidRPr="00427A5A" w14:paraId="0A9D4F6A" w14:textId="77777777" w:rsidTr="00AA2BA2">
        <w:tc>
          <w:tcPr>
            <w:tcW w:w="1980" w:type="dxa"/>
          </w:tcPr>
          <w:p w14:paraId="0BC01ABE" w14:textId="4BE0AABB" w:rsidR="002D3996" w:rsidRPr="00427A5A" w:rsidRDefault="002D3996"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_Ref24905957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Nokia, Nokia Shanghai Bell</w:t>
            </w:r>
          </w:p>
        </w:tc>
        <w:tc>
          <w:tcPr>
            <w:tcW w:w="7649" w:type="dxa"/>
          </w:tcPr>
          <w:p w14:paraId="5439FFC4" w14:textId="77777777" w:rsidR="002D3996" w:rsidRDefault="00E66DE9" w:rsidP="00AA2BA2">
            <w:pPr>
              <w:rPr>
                <w:rFonts w:ascii="Times New Roman" w:hAnsi="Times New Roman" w:cs="Times New Roman"/>
                <w:sz w:val="20"/>
                <w:lang w:eastAsia="zh-CN"/>
              </w:rPr>
            </w:pPr>
            <w:r w:rsidRPr="00E66DE9">
              <w:rPr>
                <w:rFonts w:ascii="Times New Roman" w:hAnsi="Times New Roman" w:cs="Times New Roman"/>
                <w:sz w:val="20"/>
                <w:lang w:eastAsia="zh-CN"/>
              </w:rPr>
              <w:t xml:space="preserve">Proposal 1: For DCI contents for scheduling multiple DL/UL transport blocks for CE Mode A, select </w:t>
            </w:r>
            <w:r w:rsidRPr="008E468C">
              <w:rPr>
                <w:rFonts w:ascii="Times New Roman" w:hAnsi="Times New Roman" w:cs="Times New Roman"/>
                <w:sz w:val="20"/>
                <w:highlight w:val="cyan"/>
                <w:lang w:eastAsia="zh-CN"/>
              </w:rPr>
              <w:t>Option 3/5</w:t>
            </w:r>
            <w:r>
              <w:rPr>
                <w:rFonts w:ascii="Times New Roman" w:hAnsi="Times New Roman" w:cs="Times New Roman"/>
                <w:sz w:val="20"/>
                <w:lang w:eastAsia="zh-CN"/>
              </w:rPr>
              <w:t xml:space="preserve"> </w:t>
            </w:r>
            <w:r w:rsidRPr="00E66DE9">
              <w:rPr>
                <w:rFonts w:ascii="Times New Roman" w:hAnsi="Times New Roman" w:cs="Times New Roman"/>
                <w:sz w:val="20"/>
                <w:lang w:eastAsia="zh-CN"/>
              </w:rPr>
              <w:t>in R1-1911381 for HARQ ID, NDI and number of scheduled HARQ processes.</w:t>
            </w:r>
          </w:p>
          <w:p w14:paraId="63CEABAF" w14:textId="5AC93F03" w:rsidR="00704492" w:rsidRPr="00772BEB" w:rsidRDefault="00704492" w:rsidP="00AA2BA2">
            <w:pPr>
              <w:rPr>
                <w:rFonts w:ascii="Times New Roman" w:hAnsi="Times New Roman" w:cs="Times New Roman"/>
                <w:sz w:val="20"/>
                <w:lang w:eastAsia="zh-CN"/>
              </w:rPr>
            </w:pPr>
            <w:r w:rsidRPr="008E468C">
              <w:rPr>
                <w:rFonts w:ascii="Times New Roman" w:hAnsi="Times New Roman" w:cs="Times New Roman"/>
                <w:sz w:val="20"/>
                <w:lang w:eastAsia="zh-CN"/>
              </w:rPr>
              <w:t>Proposal 2: For DCI contents for scheduling multiple DL/UL transport blocks for CE Mode A, select Option 3 in R1-1911381.</w:t>
            </w:r>
          </w:p>
        </w:tc>
      </w:tr>
      <w:tr w:rsidR="002D3996" w:rsidRPr="00427A5A" w14:paraId="5C5D4624" w14:textId="77777777" w:rsidTr="00AA2BA2">
        <w:tc>
          <w:tcPr>
            <w:tcW w:w="1980" w:type="dxa"/>
          </w:tcPr>
          <w:p w14:paraId="4FFC4C21" w14:textId="4F6FACD6" w:rsidR="002D3996" w:rsidRPr="00427A5A" w:rsidRDefault="002D3996"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_Ref24905965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Intel Corporation</w:t>
            </w:r>
          </w:p>
        </w:tc>
        <w:tc>
          <w:tcPr>
            <w:tcW w:w="7649" w:type="dxa"/>
          </w:tcPr>
          <w:p w14:paraId="10282B7C" w14:textId="59926993" w:rsidR="00AC756A" w:rsidRPr="00AC756A" w:rsidRDefault="00AC756A" w:rsidP="00AC756A">
            <w:pPr>
              <w:rPr>
                <w:rFonts w:ascii="Times New Roman" w:hAnsi="Times New Roman" w:cs="Times New Roman"/>
                <w:sz w:val="20"/>
                <w:lang w:val="en-GB" w:eastAsia="zh-CN"/>
              </w:rPr>
            </w:pPr>
            <w:r w:rsidRPr="00AC756A">
              <w:rPr>
                <w:rFonts w:ascii="Times New Roman" w:hAnsi="Times New Roman" w:cs="Times New Roman"/>
                <w:sz w:val="20"/>
                <w:lang w:val="en-GB" w:eastAsia="zh-CN"/>
              </w:rPr>
              <w:t>Proposal 4:</w:t>
            </w:r>
            <w:r>
              <w:rPr>
                <w:rFonts w:ascii="Times New Roman" w:hAnsi="Times New Roman" w:cs="Times New Roman"/>
                <w:sz w:val="20"/>
                <w:lang w:val="en-GB" w:eastAsia="zh-CN"/>
              </w:rPr>
              <w:t xml:space="preserve"> </w:t>
            </w:r>
            <w:r w:rsidRPr="00AC756A">
              <w:rPr>
                <w:rFonts w:ascii="Times New Roman" w:hAnsi="Times New Roman" w:cs="Times New Roman"/>
                <w:sz w:val="20"/>
                <w:lang w:val="en-GB" w:eastAsia="zh-CN"/>
              </w:rPr>
              <w:t>For CE Mode A:</w:t>
            </w:r>
          </w:p>
          <w:p w14:paraId="7019002C" w14:textId="68DD5075" w:rsidR="00AC756A" w:rsidRPr="00AC756A" w:rsidRDefault="00AC756A" w:rsidP="00770E4D">
            <w:pPr>
              <w:pStyle w:val="ListParagraph"/>
              <w:numPr>
                <w:ilvl w:val="0"/>
                <w:numId w:val="27"/>
              </w:numPr>
              <w:rPr>
                <w:rFonts w:ascii="Times New Roman" w:hAnsi="Times New Roman" w:cs="Times New Roman"/>
                <w:sz w:val="20"/>
                <w:lang w:eastAsia="zh-CN"/>
              </w:rPr>
            </w:pPr>
            <w:r w:rsidRPr="00AC756A">
              <w:rPr>
                <w:rFonts w:ascii="Times New Roman" w:hAnsi="Times New Roman" w:cs="Times New Roman"/>
                <w:sz w:val="20"/>
                <w:lang w:eastAsia="zh-CN"/>
              </w:rPr>
              <w:t>Jointly encode HARQ process ID, NDI, RV, FH, the number of scheduled TBs and the number of PDSCH/PUSCH repetitions.</w:t>
            </w:r>
          </w:p>
          <w:p w14:paraId="0A2886CF" w14:textId="65072329" w:rsidR="00AC756A" w:rsidRPr="00AC756A" w:rsidRDefault="00AC756A" w:rsidP="00770E4D">
            <w:pPr>
              <w:pStyle w:val="ListParagraph"/>
              <w:numPr>
                <w:ilvl w:val="1"/>
                <w:numId w:val="27"/>
              </w:numPr>
              <w:rPr>
                <w:rFonts w:ascii="Times New Roman" w:hAnsi="Times New Roman" w:cs="Times New Roman"/>
                <w:sz w:val="20"/>
                <w:lang w:eastAsia="zh-CN"/>
              </w:rPr>
            </w:pPr>
            <w:r w:rsidRPr="00AC756A">
              <w:rPr>
                <w:rFonts w:ascii="Times New Roman" w:hAnsi="Times New Roman" w:cs="Times New Roman"/>
                <w:sz w:val="20"/>
                <w:lang w:eastAsia="zh-CN"/>
              </w:rPr>
              <w:lastRenderedPageBreak/>
              <w:t>HARQ process ID, NDI, RV, FH bit fields from DCI format 6-0/6-1 A are repurposed.</w:t>
            </w:r>
          </w:p>
          <w:p w14:paraId="4FC85930" w14:textId="794E46C8" w:rsidR="00AC756A" w:rsidRPr="00AC756A" w:rsidRDefault="00AC756A" w:rsidP="00770E4D">
            <w:pPr>
              <w:pStyle w:val="ListParagraph"/>
              <w:numPr>
                <w:ilvl w:val="0"/>
                <w:numId w:val="27"/>
              </w:numPr>
              <w:rPr>
                <w:rFonts w:ascii="Times New Roman" w:hAnsi="Times New Roman" w:cs="Times New Roman"/>
                <w:sz w:val="20"/>
                <w:lang w:eastAsia="zh-CN"/>
              </w:rPr>
            </w:pPr>
            <w:r w:rsidRPr="00AC756A">
              <w:rPr>
                <w:rFonts w:ascii="Times New Roman" w:hAnsi="Times New Roman" w:cs="Times New Roman"/>
                <w:sz w:val="20"/>
                <w:lang w:eastAsia="zh-CN"/>
              </w:rPr>
              <w:t>Restrict the number of scheduled TBs to n = 1, 2, 3, 4, 8.</w:t>
            </w:r>
          </w:p>
          <w:p w14:paraId="541263CC" w14:textId="1C2A3E31" w:rsidR="00AC756A" w:rsidRPr="00633A3C" w:rsidRDefault="00AC756A" w:rsidP="00770E4D">
            <w:pPr>
              <w:pStyle w:val="ListParagraph"/>
              <w:numPr>
                <w:ilvl w:val="0"/>
                <w:numId w:val="27"/>
              </w:numPr>
              <w:rPr>
                <w:rFonts w:ascii="Times New Roman" w:hAnsi="Times New Roman" w:cs="Times New Roman"/>
                <w:color w:val="BFBFBF" w:themeColor="background1" w:themeShade="BF"/>
                <w:sz w:val="20"/>
                <w:lang w:eastAsia="zh-CN"/>
              </w:rPr>
            </w:pPr>
            <w:r w:rsidRPr="00633A3C">
              <w:rPr>
                <w:rFonts w:ascii="Times New Roman" w:hAnsi="Times New Roman" w:cs="Times New Roman"/>
                <w:color w:val="BFBFBF" w:themeColor="background1" w:themeShade="BF"/>
                <w:sz w:val="20"/>
                <w:lang w:eastAsia="zh-CN"/>
              </w:rPr>
              <w:t>Apply the following restrictions onto the RV:</w:t>
            </w:r>
          </w:p>
          <w:p w14:paraId="608B6F63" w14:textId="7CA1238D" w:rsidR="00AC756A" w:rsidRPr="00633A3C" w:rsidRDefault="00AC756A" w:rsidP="00770E4D">
            <w:pPr>
              <w:pStyle w:val="ListParagraph"/>
              <w:numPr>
                <w:ilvl w:val="1"/>
                <w:numId w:val="27"/>
              </w:numPr>
              <w:rPr>
                <w:rFonts w:ascii="Times New Roman" w:hAnsi="Times New Roman" w:cs="Times New Roman"/>
                <w:color w:val="BFBFBF" w:themeColor="background1" w:themeShade="BF"/>
                <w:sz w:val="20"/>
                <w:lang w:eastAsia="zh-CN"/>
              </w:rPr>
            </w:pPr>
            <w:r w:rsidRPr="00633A3C">
              <w:rPr>
                <w:rFonts w:ascii="Times New Roman" w:hAnsi="Times New Roman" w:cs="Times New Roman"/>
                <w:color w:val="BFBFBF" w:themeColor="background1" w:themeShade="BF"/>
                <w:sz w:val="20"/>
                <w:lang w:eastAsia="zh-CN"/>
              </w:rPr>
              <w:t>4 RVs in case of the number of PDSCH/PUSCH repetitions is 1;</w:t>
            </w:r>
          </w:p>
          <w:p w14:paraId="603D007B" w14:textId="77936A72" w:rsidR="00AC756A" w:rsidRPr="00633A3C" w:rsidRDefault="00AC756A" w:rsidP="00770E4D">
            <w:pPr>
              <w:pStyle w:val="ListParagraph"/>
              <w:numPr>
                <w:ilvl w:val="1"/>
                <w:numId w:val="27"/>
              </w:numPr>
              <w:rPr>
                <w:rFonts w:ascii="Times New Roman" w:hAnsi="Times New Roman" w:cs="Times New Roman"/>
                <w:color w:val="BFBFBF" w:themeColor="background1" w:themeShade="BF"/>
                <w:sz w:val="20"/>
                <w:lang w:eastAsia="zh-CN"/>
              </w:rPr>
            </w:pPr>
            <w:r w:rsidRPr="00633A3C">
              <w:rPr>
                <w:rFonts w:ascii="Times New Roman" w:hAnsi="Times New Roman" w:cs="Times New Roman"/>
                <w:color w:val="BFBFBF" w:themeColor="background1" w:themeShade="BF"/>
                <w:sz w:val="20"/>
                <w:lang w:eastAsia="zh-CN"/>
              </w:rPr>
              <w:t>2 RVs in case of the number of PDSCH/PUSCH repetitions is 2;</w:t>
            </w:r>
          </w:p>
          <w:p w14:paraId="1F484E85" w14:textId="386D0E86" w:rsidR="00AC756A" w:rsidRPr="00633A3C" w:rsidRDefault="00AC756A" w:rsidP="00770E4D">
            <w:pPr>
              <w:pStyle w:val="ListParagraph"/>
              <w:numPr>
                <w:ilvl w:val="1"/>
                <w:numId w:val="27"/>
              </w:numPr>
              <w:rPr>
                <w:rFonts w:ascii="Times New Roman" w:hAnsi="Times New Roman" w:cs="Times New Roman"/>
                <w:color w:val="BFBFBF" w:themeColor="background1" w:themeShade="BF"/>
                <w:sz w:val="20"/>
                <w:lang w:eastAsia="zh-CN"/>
              </w:rPr>
            </w:pPr>
            <w:r w:rsidRPr="00633A3C">
              <w:rPr>
                <w:rFonts w:ascii="Times New Roman" w:hAnsi="Times New Roman" w:cs="Times New Roman"/>
                <w:color w:val="BFBFBF" w:themeColor="background1" w:themeShade="BF"/>
                <w:sz w:val="20"/>
                <w:lang w:eastAsia="zh-CN"/>
              </w:rPr>
              <w:t>RV is not signalled in case of the number of PDSCH/PUSCH repetitions is greater than 4 or the number of scheduled TBs is more than 2.</w:t>
            </w:r>
          </w:p>
          <w:p w14:paraId="1D0177CA" w14:textId="185A81E2" w:rsidR="002D3996" w:rsidRPr="00AC756A" w:rsidRDefault="00AC756A" w:rsidP="00770E4D">
            <w:pPr>
              <w:pStyle w:val="ListParagraph"/>
              <w:numPr>
                <w:ilvl w:val="0"/>
                <w:numId w:val="27"/>
              </w:numPr>
              <w:rPr>
                <w:rFonts w:ascii="Times New Roman" w:hAnsi="Times New Roman" w:cs="Times New Roman"/>
                <w:sz w:val="20"/>
                <w:lang w:eastAsia="zh-CN"/>
              </w:rPr>
            </w:pPr>
            <w:r w:rsidRPr="00AC756A">
              <w:rPr>
                <w:rFonts w:ascii="Times New Roman" w:hAnsi="Times New Roman" w:cs="Times New Roman"/>
                <w:sz w:val="20"/>
                <w:lang w:eastAsia="zh-CN"/>
              </w:rPr>
              <w:t>For TDD, apply grouping of HARQ processes with consecutive HARQ PIDs: two groups with 8 HARQ process per each group and 1 bit indication of the group.</w:t>
            </w:r>
            <w:r>
              <w:rPr>
                <w:rFonts w:ascii="Times New Roman" w:hAnsi="Times New Roman" w:cs="Times New Roman"/>
                <w:sz w:val="20"/>
                <w:lang w:eastAsia="zh-CN"/>
              </w:rPr>
              <w:br/>
            </w:r>
          </w:p>
        </w:tc>
      </w:tr>
      <w:tr w:rsidR="002D3996" w:rsidRPr="00427A5A" w14:paraId="0908FB91" w14:textId="77777777" w:rsidTr="00AA2BA2">
        <w:tc>
          <w:tcPr>
            <w:tcW w:w="1980" w:type="dxa"/>
          </w:tcPr>
          <w:p w14:paraId="5E2312DD" w14:textId="4AC6E7E0" w:rsidR="002D3996" w:rsidRPr="00427A5A" w:rsidRDefault="002D3996" w:rsidP="00AA2BA2">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_Ref24905994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02977FA8" w14:textId="437C52A4" w:rsidR="002D3996" w:rsidRPr="00772BEB" w:rsidRDefault="00986BB8" w:rsidP="00AA2BA2">
            <w:pPr>
              <w:rPr>
                <w:rFonts w:ascii="Times New Roman" w:hAnsi="Times New Roman" w:cs="Times New Roman"/>
                <w:sz w:val="20"/>
                <w:lang w:val="en-US" w:eastAsia="zh-CN"/>
              </w:rPr>
            </w:pPr>
            <w:r w:rsidRPr="00986BB8">
              <w:rPr>
                <w:rFonts w:ascii="Times New Roman" w:hAnsi="Times New Roman" w:cs="Times New Roman"/>
                <w:sz w:val="20"/>
                <w:lang w:val="en-US" w:eastAsia="zh-CN"/>
              </w:rPr>
              <w:t>Proposal 2</w:t>
            </w:r>
            <w:r>
              <w:rPr>
                <w:rFonts w:ascii="Times New Roman" w:hAnsi="Times New Roman" w:cs="Times New Roman"/>
                <w:sz w:val="20"/>
                <w:lang w:val="en-US" w:eastAsia="zh-CN"/>
              </w:rPr>
              <w:t xml:space="preserve">: </w:t>
            </w:r>
            <w:r w:rsidRPr="00986BB8">
              <w:rPr>
                <w:rFonts w:ascii="Times New Roman" w:hAnsi="Times New Roman" w:cs="Times New Roman"/>
                <w:sz w:val="20"/>
                <w:lang w:val="en-US" w:eastAsia="zh-CN"/>
              </w:rPr>
              <w:t xml:space="preserve">Choose </w:t>
            </w:r>
            <w:r w:rsidRPr="008E468C">
              <w:rPr>
                <w:rFonts w:ascii="Times New Roman" w:hAnsi="Times New Roman" w:cs="Times New Roman"/>
                <w:sz w:val="20"/>
                <w:highlight w:val="cyan"/>
                <w:lang w:val="en-US" w:eastAsia="zh-CN"/>
              </w:rPr>
              <w:t>option 3/5</w:t>
            </w:r>
            <w:r w:rsidRPr="00986BB8">
              <w:rPr>
                <w:rFonts w:ascii="Times New Roman" w:hAnsi="Times New Roman" w:cs="Times New Roman"/>
                <w:sz w:val="20"/>
                <w:lang w:val="en-US" w:eastAsia="zh-CN"/>
              </w:rPr>
              <w:t xml:space="preserve"> to indicate HARQ ID, NDI and number of scheduled HARQ processes.</w:t>
            </w:r>
          </w:p>
        </w:tc>
      </w:tr>
      <w:tr w:rsidR="002D3996" w:rsidRPr="00427A5A" w14:paraId="3016C3EF" w14:textId="77777777" w:rsidTr="00AA2BA2">
        <w:tc>
          <w:tcPr>
            <w:tcW w:w="1980" w:type="dxa"/>
          </w:tcPr>
          <w:p w14:paraId="38A7B19C" w14:textId="49DA4780" w:rsidR="002D3996" w:rsidRPr="00427A5A" w:rsidRDefault="002D3996"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LG Electronics</w:t>
            </w:r>
          </w:p>
        </w:tc>
        <w:tc>
          <w:tcPr>
            <w:tcW w:w="7649" w:type="dxa"/>
          </w:tcPr>
          <w:p w14:paraId="14558688" w14:textId="38781F29" w:rsidR="002D3996" w:rsidRPr="00772BEB" w:rsidRDefault="0041103D" w:rsidP="00AA2BA2">
            <w:pPr>
              <w:rPr>
                <w:rFonts w:ascii="Times New Roman" w:hAnsi="Times New Roman" w:cs="Times New Roman"/>
                <w:sz w:val="20"/>
                <w:lang w:val="en-GB" w:eastAsia="zh-CN"/>
              </w:rPr>
            </w:pPr>
            <w:r w:rsidRPr="0041103D">
              <w:rPr>
                <w:rFonts w:ascii="Times New Roman" w:hAnsi="Times New Roman" w:cs="Times New Roman"/>
                <w:sz w:val="20"/>
                <w:lang w:val="en-GB" w:eastAsia="zh-CN"/>
              </w:rPr>
              <w:t xml:space="preserve">Proposal 2: Select </w:t>
            </w:r>
            <w:r w:rsidRPr="008E468C">
              <w:rPr>
                <w:rFonts w:ascii="Times New Roman" w:hAnsi="Times New Roman" w:cs="Times New Roman"/>
                <w:sz w:val="20"/>
                <w:highlight w:val="yellow"/>
                <w:lang w:val="en-GB" w:eastAsia="zh-CN"/>
              </w:rPr>
              <w:t>option 1</w:t>
            </w:r>
            <w:r w:rsidRPr="0041103D">
              <w:rPr>
                <w:rFonts w:ascii="Times New Roman" w:hAnsi="Times New Roman" w:cs="Times New Roman"/>
                <w:sz w:val="20"/>
                <w:lang w:val="en-GB" w:eastAsia="zh-CN"/>
              </w:rPr>
              <w:t xml:space="preserve"> in R1-1911381 for HARQ ID, NDI and number of scheduled HARQ processes for CE mode A.</w:t>
            </w:r>
          </w:p>
        </w:tc>
      </w:tr>
      <w:tr w:rsidR="002D3996" w:rsidRPr="00427A5A" w14:paraId="06862A86" w14:textId="77777777" w:rsidTr="00AA2BA2">
        <w:tc>
          <w:tcPr>
            <w:tcW w:w="1980" w:type="dxa"/>
          </w:tcPr>
          <w:p w14:paraId="72FB0804" w14:textId="54714E7D" w:rsidR="002D3996" w:rsidRPr="00427A5A" w:rsidRDefault="002D3996"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_Ref24472486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Sequans Communications</w:t>
            </w:r>
          </w:p>
        </w:tc>
        <w:tc>
          <w:tcPr>
            <w:tcW w:w="7649" w:type="dxa"/>
          </w:tcPr>
          <w:p w14:paraId="0E6CB7C6" w14:textId="00668BF6" w:rsidR="002D3996" w:rsidRDefault="00164666" w:rsidP="00AA2BA2">
            <w:pPr>
              <w:rPr>
                <w:rFonts w:ascii="Times New Roman" w:hAnsi="Times New Roman" w:cs="Times New Roman"/>
                <w:sz w:val="20"/>
                <w:lang w:val="en-GB" w:eastAsia="zh-CN"/>
              </w:rPr>
            </w:pPr>
            <w:r w:rsidRPr="00164666">
              <w:rPr>
                <w:rFonts w:ascii="Times New Roman" w:hAnsi="Times New Roman" w:cs="Times New Roman"/>
                <w:sz w:val="20"/>
                <w:lang w:val="en-GB" w:eastAsia="zh-CN"/>
              </w:rPr>
              <w:t>Proposal 1:</w:t>
            </w:r>
            <w:r>
              <w:rPr>
                <w:rFonts w:ascii="Times New Roman" w:hAnsi="Times New Roman" w:cs="Times New Roman"/>
                <w:sz w:val="20"/>
                <w:lang w:val="en-GB" w:eastAsia="zh-CN"/>
              </w:rPr>
              <w:t xml:space="preserve"> </w:t>
            </w:r>
            <w:r w:rsidRPr="00164666">
              <w:rPr>
                <w:rFonts w:ascii="Times New Roman" w:hAnsi="Times New Roman" w:cs="Times New Roman"/>
                <w:sz w:val="20"/>
                <w:lang w:val="en-GB" w:eastAsia="zh-CN"/>
              </w:rPr>
              <w:t xml:space="preserve">Support </w:t>
            </w:r>
            <w:r w:rsidRPr="008E468C">
              <w:rPr>
                <w:rFonts w:ascii="Times New Roman" w:hAnsi="Times New Roman" w:cs="Times New Roman"/>
                <w:sz w:val="20"/>
                <w:highlight w:val="cyan"/>
                <w:lang w:val="en-GB" w:eastAsia="zh-CN"/>
              </w:rPr>
              <w:t>option 5/3</w:t>
            </w:r>
            <w:r w:rsidRPr="00164666">
              <w:rPr>
                <w:rFonts w:ascii="Times New Roman" w:hAnsi="Times New Roman" w:cs="Times New Roman"/>
                <w:sz w:val="20"/>
                <w:lang w:val="en-GB" w:eastAsia="zh-CN"/>
              </w:rPr>
              <w:t xml:space="preserve"> for DCI content, </w:t>
            </w:r>
            <w:r w:rsidRPr="008E468C">
              <w:rPr>
                <w:rFonts w:ascii="Times New Roman" w:hAnsi="Times New Roman" w:cs="Times New Roman"/>
                <w:sz w:val="20"/>
                <w:highlight w:val="cyan"/>
                <w:lang w:val="en-GB" w:eastAsia="zh-CN"/>
              </w:rPr>
              <w:t>with amendment</w:t>
            </w:r>
            <w:r w:rsidRPr="00164666">
              <w:rPr>
                <w:rFonts w:ascii="Times New Roman" w:hAnsi="Times New Roman" w:cs="Times New Roman"/>
                <w:sz w:val="20"/>
                <w:lang w:val="en-GB" w:eastAsia="zh-CN"/>
              </w:rPr>
              <w:t>.</w:t>
            </w:r>
          </w:p>
          <w:p w14:paraId="6FAA70AE" w14:textId="77777777" w:rsidR="00164666" w:rsidRDefault="00164666" w:rsidP="00AA2BA2">
            <w:pPr>
              <w:rPr>
                <w:rFonts w:ascii="Times New Roman" w:hAnsi="Times New Roman" w:cs="Times New Roman"/>
                <w:sz w:val="20"/>
                <w:lang w:val="en-GB" w:eastAsia="zh-CN"/>
              </w:rPr>
            </w:pPr>
            <w:r w:rsidRPr="00164666">
              <w:rPr>
                <w:rFonts w:ascii="Times New Roman" w:hAnsi="Times New Roman" w:cs="Times New Roman"/>
                <w:sz w:val="20"/>
                <w:lang w:val="en-GB" w:eastAsia="zh-CN"/>
              </w:rPr>
              <w:t>Proposal 2:</w:t>
            </w:r>
            <w:r>
              <w:rPr>
                <w:rFonts w:ascii="Times New Roman" w:hAnsi="Times New Roman" w:cs="Times New Roman"/>
                <w:sz w:val="20"/>
                <w:lang w:val="en-GB" w:eastAsia="zh-CN"/>
              </w:rPr>
              <w:t xml:space="preserve"> </w:t>
            </w:r>
            <w:r w:rsidRPr="00164666">
              <w:rPr>
                <w:rFonts w:ascii="Times New Roman" w:hAnsi="Times New Roman" w:cs="Times New Roman"/>
                <w:sz w:val="20"/>
                <w:lang w:val="en-GB" w:eastAsia="zh-CN"/>
              </w:rPr>
              <w:t>For 6 scheduled TBs amend to signal only 4 different HARQ combinations instead of 28 possible.</w:t>
            </w:r>
          </w:p>
          <w:p w14:paraId="236F791E" w14:textId="1674F35D" w:rsidR="00684CF5" w:rsidRPr="00772BEB" w:rsidRDefault="00684CF5" w:rsidP="00AA2BA2">
            <w:pPr>
              <w:rPr>
                <w:rFonts w:ascii="Times New Roman" w:hAnsi="Times New Roman" w:cs="Times New Roman"/>
                <w:sz w:val="20"/>
                <w:lang w:val="en-GB" w:eastAsia="zh-CN"/>
              </w:rPr>
            </w:pPr>
            <w:r w:rsidRPr="00684CF5">
              <w:rPr>
                <w:rFonts w:ascii="Times New Roman" w:hAnsi="Times New Roman" w:cs="Times New Roman"/>
                <w:sz w:val="20"/>
                <w:lang w:val="en-GB" w:eastAsia="zh-CN"/>
              </w:rPr>
              <w:t>Proposal 3:</w:t>
            </w:r>
            <w:r>
              <w:rPr>
                <w:rFonts w:ascii="Times New Roman" w:hAnsi="Times New Roman" w:cs="Times New Roman"/>
                <w:sz w:val="20"/>
                <w:lang w:val="en-GB" w:eastAsia="zh-CN"/>
              </w:rPr>
              <w:t xml:space="preserve"> </w:t>
            </w:r>
            <w:r w:rsidRPr="00684CF5">
              <w:rPr>
                <w:rFonts w:ascii="Times New Roman" w:hAnsi="Times New Roman" w:cs="Times New Roman"/>
                <w:sz w:val="20"/>
                <w:lang w:val="en-GB" w:eastAsia="zh-CN"/>
              </w:rPr>
              <w:t>Use the first ‘1’ bit to signal the UE the number of TBs out of the 12 TBs allocated.</w:t>
            </w:r>
          </w:p>
        </w:tc>
      </w:tr>
      <w:tr w:rsidR="00020C41" w:rsidRPr="00772BEB" w14:paraId="6175378A" w14:textId="77777777" w:rsidTr="00020C41">
        <w:tc>
          <w:tcPr>
            <w:tcW w:w="1980" w:type="dxa"/>
          </w:tcPr>
          <w:p w14:paraId="0E670EEE" w14:textId="4E674352" w:rsidR="00020C41" w:rsidRPr="00427A5A" w:rsidRDefault="00020C41" w:rsidP="00DB2741">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_Ref25007593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Qualcomm Incorporated</w:t>
            </w:r>
          </w:p>
        </w:tc>
        <w:tc>
          <w:tcPr>
            <w:tcW w:w="7649" w:type="dxa"/>
          </w:tcPr>
          <w:p w14:paraId="22B46F25" w14:textId="77777777" w:rsidR="00020C41" w:rsidRPr="003C15A6" w:rsidRDefault="00020C41" w:rsidP="00DB2741">
            <w:pPr>
              <w:rPr>
                <w:rFonts w:ascii="Times New Roman" w:hAnsi="Times New Roman" w:cs="Times New Roman"/>
                <w:sz w:val="20"/>
                <w:lang w:val="en-US" w:eastAsia="zh-CN"/>
              </w:rPr>
            </w:pPr>
            <w:r w:rsidRPr="003C15A6">
              <w:rPr>
                <w:rFonts w:ascii="Times New Roman" w:hAnsi="Times New Roman" w:cs="Times New Roman"/>
                <w:sz w:val="20"/>
                <w:lang w:val="en-US" w:eastAsia="zh-CN"/>
              </w:rPr>
              <w:t>Proposal 3: For the DCI design for scheduling multiple transport blocks in CE Mode A:</w:t>
            </w:r>
          </w:p>
          <w:p w14:paraId="7F189822" w14:textId="77777777" w:rsidR="00020C41" w:rsidRPr="003C15A6" w:rsidRDefault="00020C41" w:rsidP="00770E4D">
            <w:pPr>
              <w:pStyle w:val="ListParagraph"/>
              <w:numPr>
                <w:ilvl w:val="0"/>
                <w:numId w:val="41"/>
              </w:numPr>
              <w:rPr>
                <w:rFonts w:ascii="Times New Roman" w:hAnsi="Times New Roman" w:cs="Times New Roman"/>
                <w:sz w:val="20"/>
                <w:lang w:val="en-US" w:eastAsia="zh-CN"/>
              </w:rPr>
            </w:pPr>
            <w:r w:rsidRPr="003C15A6">
              <w:rPr>
                <w:rFonts w:ascii="Times New Roman" w:hAnsi="Times New Roman" w:cs="Times New Roman"/>
                <w:sz w:val="20"/>
                <w:lang w:val="en-US" w:eastAsia="zh-CN"/>
              </w:rPr>
              <w:t>Retain same scheduling flexibility as legacy DCI when 1 TBs scheduled</w:t>
            </w:r>
          </w:p>
          <w:p w14:paraId="6D914B4E" w14:textId="77777777" w:rsidR="00020C41" w:rsidRPr="003C15A6" w:rsidRDefault="00020C41" w:rsidP="00770E4D">
            <w:pPr>
              <w:pStyle w:val="ListParagraph"/>
              <w:numPr>
                <w:ilvl w:val="0"/>
                <w:numId w:val="41"/>
              </w:numPr>
              <w:rPr>
                <w:rFonts w:ascii="Times New Roman" w:hAnsi="Times New Roman" w:cs="Times New Roman"/>
                <w:sz w:val="20"/>
                <w:lang w:val="en-US" w:eastAsia="zh-CN"/>
              </w:rPr>
            </w:pPr>
            <w:r w:rsidRPr="003C15A6">
              <w:rPr>
                <w:rFonts w:ascii="Times New Roman" w:hAnsi="Times New Roman" w:cs="Times New Roman"/>
                <w:sz w:val="20"/>
                <w:lang w:val="en-US" w:eastAsia="zh-CN"/>
              </w:rPr>
              <w:t>Retain same scheduling flexibility for 2 TBs scheduled except:</w:t>
            </w:r>
          </w:p>
          <w:p w14:paraId="7A02F262" w14:textId="77777777" w:rsidR="00020C41" w:rsidRPr="003C15A6" w:rsidRDefault="00020C41" w:rsidP="00770E4D">
            <w:pPr>
              <w:pStyle w:val="ListParagraph"/>
              <w:numPr>
                <w:ilvl w:val="1"/>
                <w:numId w:val="41"/>
              </w:numPr>
              <w:rPr>
                <w:rFonts w:ascii="Times New Roman" w:hAnsi="Times New Roman" w:cs="Times New Roman"/>
                <w:sz w:val="20"/>
                <w:lang w:val="en-US" w:eastAsia="zh-CN"/>
              </w:rPr>
            </w:pPr>
            <w:r w:rsidRPr="003C15A6">
              <w:rPr>
                <w:rFonts w:ascii="Times New Roman" w:hAnsi="Times New Roman" w:cs="Times New Roman"/>
                <w:sz w:val="20"/>
                <w:lang w:val="en-US" w:eastAsia="zh-CN"/>
              </w:rPr>
              <w:t>Allow 2 possible choices of RV index for each TB independently</w:t>
            </w:r>
          </w:p>
          <w:p w14:paraId="5E198DF7" w14:textId="77777777" w:rsidR="00020C41" w:rsidRPr="003C15A6" w:rsidRDefault="00020C41" w:rsidP="00770E4D">
            <w:pPr>
              <w:pStyle w:val="ListParagraph"/>
              <w:numPr>
                <w:ilvl w:val="0"/>
                <w:numId w:val="41"/>
              </w:numPr>
              <w:rPr>
                <w:rFonts w:ascii="Times New Roman" w:hAnsi="Times New Roman" w:cs="Times New Roman"/>
                <w:sz w:val="20"/>
                <w:lang w:val="en-US" w:eastAsia="zh-CN"/>
              </w:rPr>
            </w:pPr>
            <w:r w:rsidRPr="003C15A6">
              <w:rPr>
                <w:rFonts w:ascii="Times New Roman" w:hAnsi="Times New Roman" w:cs="Times New Roman"/>
                <w:sz w:val="20"/>
                <w:lang w:val="en-US" w:eastAsia="zh-CN"/>
              </w:rPr>
              <w:t>Retain scheduling flexibility across all HARQ ID combinations of 1, 2, 3, 4 or 8 TBs</w:t>
            </w:r>
          </w:p>
          <w:p w14:paraId="15681A05" w14:textId="77777777" w:rsidR="00020C41" w:rsidRPr="003C15A6" w:rsidRDefault="00020C41" w:rsidP="00770E4D">
            <w:pPr>
              <w:pStyle w:val="ListParagraph"/>
              <w:numPr>
                <w:ilvl w:val="0"/>
                <w:numId w:val="41"/>
              </w:numPr>
              <w:rPr>
                <w:rFonts w:ascii="Times New Roman" w:hAnsi="Times New Roman" w:cs="Times New Roman"/>
                <w:sz w:val="20"/>
                <w:lang w:val="en-US" w:eastAsia="zh-CN"/>
              </w:rPr>
            </w:pPr>
            <w:r w:rsidRPr="003C15A6">
              <w:rPr>
                <w:rFonts w:ascii="Times New Roman" w:hAnsi="Times New Roman" w:cs="Times New Roman"/>
                <w:sz w:val="20"/>
                <w:lang w:val="en-US" w:eastAsia="zh-CN"/>
              </w:rPr>
              <w:t>Allow scheduling of 5 or 6 TBs using continuous HARQ IDs with arbitrary start HARQ ID</w:t>
            </w:r>
          </w:p>
          <w:p w14:paraId="55BAEAC3" w14:textId="77777777" w:rsidR="00020C41" w:rsidRPr="003C15A6" w:rsidRDefault="00020C41" w:rsidP="00770E4D">
            <w:pPr>
              <w:pStyle w:val="ListParagraph"/>
              <w:numPr>
                <w:ilvl w:val="0"/>
                <w:numId w:val="41"/>
              </w:numPr>
              <w:rPr>
                <w:rFonts w:ascii="Times New Roman" w:hAnsi="Times New Roman" w:cs="Times New Roman"/>
                <w:sz w:val="20"/>
                <w:lang w:val="en-US" w:eastAsia="zh-CN"/>
              </w:rPr>
            </w:pPr>
            <w:r w:rsidRPr="003C15A6">
              <w:rPr>
                <w:rFonts w:ascii="Times New Roman" w:hAnsi="Times New Roman" w:cs="Times New Roman"/>
                <w:sz w:val="20"/>
                <w:lang w:val="en-US" w:eastAsia="zh-CN"/>
              </w:rPr>
              <w:t>Allow scheduling of 7 TBs using continuous HARQ IDs with start HARQ ID equal to 0</w:t>
            </w:r>
          </w:p>
          <w:p w14:paraId="7ECD1679" w14:textId="77777777" w:rsidR="00020C41" w:rsidRPr="003C15A6" w:rsidRDefault="00020C41" w:rsidP="00770E4D">
            <w:pPr>
              <w:pStyle w:val="ListParagraph"/>
              <w:numPr>
                <w:ilvl w:val="0"/>
                <w:numId w:val="41"/>
              </w:numPr>
              <w:rPr>
                <w:rFonts w:ascii="Times New Roman" w:hAnsi="Times New Roman" w:cs="Times New Roman"/>
                <w:sz w:val="20"/>
                <w:lang w:val="en-US" w:eastAsia="zh-CN"/>
              </w:rPr>
            </w:pPr>
            <w:r w:rsidRPr="003C15A6">
              <w:rPr>
                <w:rFonts w:ascii="Times New Roman" w:hAnsi="Times New Roman" w:cs="Times New Roman"/>
                <w:sz w:val="20"/>
                <w:lang w:val="en-US" w:eastAsia="zh-CN"/>
              </w:rPr>
              <w:t>Jointly encode HARQ processes, NDIs, RV indices (when present) and FH indicator (when present)</w:t>
            </w:r>
          </w:p>
          <w:p w14:paraId="1CE425C8" w14:textId="77777777" w:rsidR="00020C41" w:rsidRPr="003C15A6" w:rsidRDefault="00020C41" w:rsidP="00770E4D">
            <w:pPr>
              <w:pStyle w:val="ListParagraph"/>
              <w:numPr>
                <w:ilvl w:val="0"/>
                <w:numId w:val="41"/>
              </w:numPr>
              <w:rPr>
                <w:rFonts w:ascii="Times New Roman" w:hAnsi="Times New Roman" w:cs="Times New Roman"/>
                <w:sz w:val="20"/>
                <w:lang w:val="en-US" w:eastAsia="zh-CN"/>
              </w:rPr>
            </w:pPr>
            <w:r w:rsidRPr="003C15A6">
              <w:rPr>
                <w:rFonts w:ascii="Times New Roman" w:hAnsi="Times New Roman" w:cs="Times New Roman"/>
                <w:sz w:val="20"/>
                <w:lang w:val="en-US" w:eastAsia="zh-CN"/>
              </w:rPr>
              <w:t xml:space="preserve">For number of scheduled TBs </w:t>
            </w:r>
            <w:r w:rsidRPr="003C15A6">
              <w:rPr>
                <w:rFonts w:ascii="Cambria Math" w:hAnsi="Cambria Math" w:cs="Cambria Math"/>
                <w:sz w:val="20"/>
                <w:lang w:val="en-US" w:eastAsia="zh-CN"/>
              </w:rPr>
              <w:t xml:space="preserve">∈ </w:t>
            </w:r>
            <w:r w:rsidRPr="003C15A6">
              <w:rPr>
                <w:rFonts w:ascii="Times New Roman" w:hAnsi="Times New Roman" w:cs="Times New Roman"/>
                <w:sz w:val="20"/>
                <w:lang w:val="en-US" w:eastAsia="zh-CN"/>
              </w:rPr>
              <w:t>{3,</w:t>
            </w:r>
            <w:r>
              <w:rPr>
                <w:rFonts w:ascii="Times New Roman" w:hAnsi="Times New Roman" w:cs="Times New Roman"/>
                <w:sz w:val="20"/>
                <w:lang w:val="en-US" w:eastAsia="zh-CN"/>
              </w:rPr>
              <w:t xml:space="preserve"> </w:t>
            </w:r>
            <w:r w:rsidRPr="003C15A6">
              <w:rPr>
                <w:rFonts w:ascii="Times New Roman" w:hAnsi="Times New Roman" w:cs="Times New Roman"/>
                <w:sz w:val="20"/>
                <w:lang w:val="en-US" w:eastAsia="zh-CN"/>
              </w:rPr>
              <w:t>…8}, the starting RV for each TB across a set of repetitions is RV0</w:t>
            </w:r>
          </w:p>
          <w:p w14:paraId="778A2D04" w14:textId="77777777" w:rsidR="00020C41" w:rsidRPr="003C15A6" w:rsidRDefault="00020C41" w:rsidP="00770E4D">
            <w:pPr>
              <w:pStyle w:val="ListParagraph"/>
              <w:numPr>
                <w:ilvl w:val="0"/>
                <w:numId w:val="41"/>
              </w:numPr>
              <w:rPr>
                <w:rFonts w:ascii="Times New Roman" w:hAnsi="Times New Roman" w:cs="Times New Roman"/>
                <w:sz w:val="20"/>
                <w:lang w:val="en-US" w:eastAsia="zh-CN"/>
              </w:rPr>
            </w:pPr>
            <w:r w:rsidRPr="003C15A6">
              <w:rPr>
                <w:rFonts w:ascii="Times New Roman" w:hAnsi="Times New Roman" w:cs="Times New Roman"/>
                <w:sz w:val="20"/>
                <w:lang w:val="en-US" w:eastAsia="zh-CN"/>
              </w:rPr>
              <w:t xml:space="preserve">Retain FH indication in DCI only for number of scheduled TBs </w:t>
            </w:r>
            <w:r w:rsidRPr="003C15A6">
              <w:rPr>
                <w:rFonts w:ascii="Cambria Math" w:hAnsi="Cambria Math" w:cs="Cambria Math"/>
                <w:sz w:val="20"/>
                <w:lang w:val="en-US" w:eastAsia="zh-CN"/>
              </w:rPr>
              <w:t xml:space="preserve">∈ </w:t>
            </w:r>
            <w:r w:rsidRPr="003C15A6">
              <w:rPr>
                <w:rFonts w:ascii="Times New Roman" w:hAnsi="Times New Roman" w:cs="Times New Roman"/>
                <w:sz w:val="20"/>
                <w:lang w:val="en-US" w:eastAsia="zh-CN"/>
              </w:rPr>
              <w:t>{1,2,8}; for other values of number of TBs scheduled, the RRC indication is followed.</w:t>
            </w:r>
            <w:r>
              <w:rPr>
                <w:rFonts w:ascii="Times New Roman" w:hAnsi="Times New Roman" w:cs="Times New Roman"/>
                <w:sz w:val="20"/>
                <w:lang w:val="en-US" w:eastAsia="zh-CN"/>
              </w:rPr>
              <w:br/>
            </w:r>
          </w:p>
          <w:p w14:paraId="0AEDD79C" w14:textId="4CD7C356" w:rsidR="00020C41" w:rsidRPr="00772BEB" w:rsidRDefault="00020C41" w:rsidP="00DB2741">
            <w:pPr>
              <w:rPr>
                <w:rFonts w:ascii="Times New Roman" w:hAnsi="Times New Roman" w:cs="Times New Roman"/>
                <w:sz w:val="20"/>
                <w:lang w:val="en-US" w:eastAsia="zh-CN"/>
              </w:rPr>
            </w:pPr>
            <w:r w:rsidRPr="003C15A6">
              <w:rPr>
                <w:rFonts w:ascii="Times New Roman" w:hAnsi="Times New Roman" w:cs="Times New Roman"/>
                <w:sz w:val="20"/>
                <w:lang w:val="en-US" w:eastAsia="zh-CN"/>
              </w:rPr>
              <w:t>Proposal 4: Adopt the DCI design for scheduling multiple transport blocks in CE Mode A outlined in Section 3.</w:t>
            </w:r>
            <w:r>
              <w:rPr>
                <w:rFonts w:ascii="Times New Roman" w:hAnsi="Times New Roman" w:cs="Times New Roman"/>
                <w:sz w:val="20"/>
                <w:lang w:val="en-US" w:eastAsia="zh-CN"/>
              </w:rPr>
              <w:t xml:space="preserve"> </w:t>
            </w:r>
            <w:r w:rsidRPr="008E468C">
              <w:rPr>
                <w:rFonts w:ascii="Times New Roman" w:hAnsi="Times New Roman" w:cs="Times New Roman"/>
                <w:sz w:val="20"/>
                <w:highlight w:val="cyan"/>
                <w:lang w:val="en-US" w:eastAsia="zh-CN"/>
              </w:rPr>
              <w:t>(Option 3/5</w:t>
            </w:r>
            <w:r w:rsidR="00E0109A">
              <w:rPr>
                <w:rFonts w:ascii="Times New Roman" w:hAnsi="Times New Roman" w:cs="Times New Roman"/>
                <w:sz w:val="20"/>
                <w:highlight w:val="cyan"/>
                <w:lang w:val="en-US" w:eastAsia="zh-CN"/>
              </w:rPr>
              <w:t xml:space="preserve"> with amendment</w:t>
            </w:r>
            <w:r w:rsidRPr="008E468C">
              <w:rPr>
                <w:rFonts w:ascii="Times New Roman" w:hAnsi="Times New Roman" w:cs="Times New Roman"/>
                <w:sz w:val="20"/>
                <w:highlight w:val="cyan"/>
                <w:lang w:val="en-US" w:eastAsia="zh-CN"/>
              </w:rPr>
              <w:t>)</w:t>
            </w:r>
          </w:p>
        </w:tc>
      </w:tr>
      <w:tr w:rsidR="00046F23" w:rsidRPr="00CF6861" w14:paraId="5314E321" w14:textId="77777777" w:rsidTr="00046F23">
        <w:tc>
          <w:tcPr>
            <w:tcW w:w="1980" w:type="dxa"/>
          </w:tcPr>
          <w:p w14:paraId="4D8C21C2" w14:textId="7A647D3B" w:rsidR="00046F23" w:rsidRPr="00427A5A" w:rsidRDefault="00046F23" w:rsidP="00F27C0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_Ref25086490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13F7F109" w14:textId="77777777" w:rsidR="00046F23" w:rsidRPr="00CF6861" w:rsidRDefault="00046F23" w:rsidP="00F27C0F">
            <w:pPr>
              <w:rPr>
                <w:rFonts w:ascii="Times New Roman" w:hAnsi="Times New Roman" w:cs="Times New Roman"/>
                <w:sz w:val="20"/>
                <w:lang w:val="en-GB" w:eastAsia="zh-CN"/>
              </w:rPr>
            </w:pPr>
            <w:r w:rsidRPr="00CF6861">
              <w:rPr>
                <w:rFonts w:ascii="Times New Roman" w:hAnsi="Times New Roman" w:cs="Times New Roman"/>
                <w:sz w:val="20"/>
                <w:lang w:val="en-GB" w:eastAsia="zh-CN"/>
              </w:rPr>
              <w:t xml:space="preserve">Proposal 12: If the DCI size increases less than 5 bits, </w:t>
            </w:r>
            <w:r w:rsidRPr="00CF6861">
              <w:rPr>
                <w:rFonts w:ascii="Times New Roman" w:hAnsi="Times New Roman" w:cs="Times New Roman"/>
                <w:sz w:val="20"/>
                <w:highlight w:val="yellow"/>
                <w:lang w:val="en-GB" w:eastAsia="zh-CN"/>
              </w:rPr>
              <w:t>option 1</w:t>
            </w:r>
            <w:r w:rsidRPr="00CF6861">
              <w:rPr>
                <w:rFonts w:ascii="Times New Roman" w:hAnsi="Times New Roman" w:cs="Times New Roman"/>
                <w:sz w:val="20"/>
                <w:lang w:val="en-GB" w:eastAsia="zh-CN"/>
              </w:rPr>
              <w:t xml:space="preserve"> should be supported. </w:t>
            </w:r>
          </w:p>
          <w:p w14:paraId="29E6ACC7" w14:textId="77777777" w:rsidR="00046F23" w:rsidRPr="00CF6861" w:rsidRDefault="00046F23" w:rsidP="00F27C0F">
            <w:pPr>
              <w:rPr>
                <w:rFonts w:ascii="Times New Roman" w:hAnsi="Times New Roman" w:cs="Times New Roman"/>
                <w:sz w:val="20"/>
                <w:lang w:val="en-GB" w:eastAsia="zh-CN"/>
              </w:rPr>
            </w:pPr>
            <w:r w:rsidRPr="00CF6861">
              <w:rPr>
                <w:rFonts w:ascii="Times New Roman" w:hAnsi="Times New Roman" w:cs="Times New Roman"/>
                <w:sz w:val="20"/>
                <w:lang w:val="en-GB" w:eastAsia="zh-CN"/>
              </w:rPr>
              <w:t>Proposal 13:</w:t>
            </w:r>
            <w:r>
              <w:rPr>
                <w:rFonts w:ascii="Times New Roman" w:hAnsi="Times New Roman" w:cs="Times New Roman"/>
                <w:sz w:val="20"/>
                <w:lang w:val="en-GB" w:eastAsia="zh-CN"/>
              </w:rPr>
              <w:t xml:space="preserve"> </w:t>
            </w:r>
            <w:r w:rsidRPr="00CF6861">
              <w:rPr>
                <w:rFonts w:ascii="Times New Roman" w:hAnsi="Times New Roman" w:cs="Times New Roman"/>
                <w:sz w:val="20"/>
                <w:lang w:val="en-GB" w:eastAsia="zh-CN"/>
              </w:rPr>
              <w:t>If DCI size can be increased to 5bits, the following scheme which support full scheduling flexibility should be supported:</w:t>
            </w:r>
          </w:p>
          <w:p w14:paraId="117F2537" w14:textId="77777777" w:rsidR="00046F23" w:rsidRPr="00CF6861" w:rsidRDefault="00046F23" w:rsidP="00770E4D">
            <w:pPr>
              <w:pStyle w:val="ListParagraph"/>
              <w:numPr>
                <w:ilvl w:val="0"/>
                <w:numId w:val="53"/>
              </w:numPr>
              <w:rPr>
                <w:rFonts w:ascii="Times New Roman" w:hAnsi="Times New Roman" w:cs="Times New Roman"/>
                <w:sz w:val="20"/>
                <w:lang w:eastAsia="zh-CN"/>
              </w:rPr>
            </w:pPr>
            <w:r w:rsidRPr="00CF6861">
              <w:rPr>
                <w:rFonts w:ascii="Times New Roman" w:hAnsi="Times New Roman" w:cs="Times New Roman"/>
                <w:sz w:val="20"/>
                <w:lang w:eastAsia="zh-CN"/>
              </w:rPr>
              <w:t xml:space="preserve">1&amp;2 TB are scheduled with full flexibility, repetition number is 2bits, joint coding of RV, FH and CSI request, based on repetition number, is 2 bits, and SRS request is supported. </w:t>
            </w:r>
          </w:p>
          <w:p w14:paraId="55C35711" w14:textId="77777777" w:rsidR="00046F23" w:rsidRPr="00CF6861" w:rsidRDefault="00046F23" w:rsidP="00770E4D">
            <w:pPr>
              <w:pStyle w:val="ListParagraph"/>
              <w:numPr>
                <w:ilvl w:val="0"/>
                <w:numId w:val="53"/>
              </w:numPr>
              <w:rPr>
                <w:rFonts w:ascii="Times New Roman" w:hAnsi="Times New Roman" w:cs="Times New Roman"/>
                <w:sz w:val="20"/>
                <w:lang w:val="en-GB" w:eastAsia="zh-CN"/>
              </w:rPr>
            </w:pPr>
            <w:r w:rsidRPr="00CF6861">
              <w:rPr>
                <w:rFonts w:ascii="Times New Roman" w:hAnsi="Times New Roman" w:cs="Times New Roman"/>
                <w:sz w:val="20"/>
                <w:lang w:val="en-GB" w:eastAsia="zh-CN"/>
              </w:rPr>
              <w:t>if DCI size increases 3bits or 4 bits, except the 1&amp;2TB full flexibility scheduling, joint coding of RV and FH, based on repetition number, is 1 bit, and SRS request and CSI request field are repurposed.</w:t>
            </w:r>
          </w:p>
          <w:p w14:paraId="41F007D5" w14:textId="77777777" w:rsidR="00046F23" w:rsidRDefault="00046F23" w:rsidP="00770E4D">
            <w:pPr>
              <w:pStyle w:val="ListParagraph"/>
              <w:numPr>
                <w:ilvl w:val="0"/>
                <w:numId w:val="53"/>
              </w:numPr>
              <w:rPr>
                <w:rFonts w:ascii="Times New Roman" w:hAnsi="Times New Roman" w:cs="Times New Roman"/>
                <w:sz w:val="20"/>
                <w:lang w:val="en-GB" w:eastAsia="zh-CN"/>
              </w:rPr>
            </w:pPr>
            <w:r w:rsidRPr="00CF6861">
              <w:rPr>
                <w:rFonts w:ascii="Times New Roman" w:hAnsi="Times New Roman" w:cs="Times New Roman"/>
                <w:sz w:val="20"/>
                <w:lang w:val="en-GB" w:eastAsia="zh-CN"/>
              </w:rPr>
              <w:t>if DCI size increases 5 or 6 bits, the full HARQ process scheduling should be provided</w:t>
            </w:r>
          </w:p>
          <w:p w14:paraId="30695C5C" w14:textId="77777777" w:rsidR="00046F23" w:rsidRPr="00CF6861" w:rsidRDefault="00046F23" w:rsidP="00770E4D">
            <w:pPr>
              <w:pStyle w:val="ListParagraph"/>
              <w:numPr>
                <w:ilvl w:val="1"/>
                <w:numId w:val="53"/>
              </w:numPr>
              <w:rPr>
                <w:rFonts w:ascii="Times New Roman" w:hAnsi="Times New Roman" w:cs="Times New Roman"/>
                <w:sz w:val="20"/>
                <w:lang w:val="en-GB" w:eastAsia="zh-CN"/>
              </w:rPr>
            </w:pPr>
            <w:r w:rsidRPr="00CF6861">
              <w:rPr>
                <w:rFonts w:ascii="Times New Roman" w:hAnsi="Times New Roman" w:cs="Times New Roman"/>
                <w:sz w:val="20"/>
                <w:lang w:eastAsia="zh-CN"/>
              </w:rPr>
              <w:lastRenderedPageBreak/>
              <w:t>For 1TB, 2TB, 8TB and partial 4 TB positions, joint coding of RV, FH and CSI request, based on repetition number, is 2 bits, and SRS request is supported.</w:t>
            </w:r>
          </w:p>
          <w:p w14:paraId="5508F110" w14:textId="77777777" w:rsidR="00046F23" w:rsidRPr="00CF6861" w:rsidRDefault="00046F23" w:rsidP="00770E4D">
            <w:pPr>
              <w:pStyle w:val="ListParagraph"/>
              <w:numPr>
                <w:ilvl w:val="1"/>
                <w:numId w:val="53"/>
              </w:numPr>
              <w:rPr>
                <w:rFonts w:ascii="Times New Roman" w:hAnsi="Times New Roman" w:cs="Times New Roman"/>
                <w:sz w:val="20"/>
                <w:lang w:val="en-GB" w:eastAsia="zh-CN"/>
              </w:rPr>
            </w:pPr>
            <w:r w:rsidRPr="00CF6861">
              <w:rPr>
                <w:rFonts w:ascii="Times New Roman" w:hAnsi="Times New Roman" w:cs="Times New Roman"/>
                <w:sz w:val="20"/>
                <w:lang w:eastAsia="zh-CN"/>
              </w:rPr>
              <w:t>For 3TB, 5TB, 6TB, 7TB and left 4TB positions, joint coding of RV, FH and CSI request, based on repetition number, is 1 bit, and SRS request and CSI request field are repurposed</w:t>
            </w:r>
            <w:r>
              <w:rPr>
                <w:rFonts w:ascii="Times New Roman" w:hAnsi="Times New Roman" w:cs="Times New Roman"/>
                <w:sz w:val="20"/>
                <w:lang w:eastAsia="zh-CN"/>
              </w:rPr>
              <w:br/>
            </w:r>
          </w:p>
        </w:tc>
      </w:tr>
    </w:tbl>
    <w:p w14:paraId="64C88F30" w14:textId="77777777" w:rsidR="00797C09" w:rsidRPr="00427A5A" w:rsidRDefault="00797C09" w:rsidP="00797C09">
      <w:pPr>
        <w:pStyle w:val="BodyText"/>
        <w:rPr>
          <w:rFonts w:cs="Arial"/>
          <w:b/>
          <w:sz w:val="20"/>
          <w:szCs w:val="20"/>
          <w:lang w:val="en-US"/>
        </w:rPr>
      </w:pPr>
    </w:p>
    <w:p w14:paraId="7D2A1FB1" w14:textId="77777777" w:rsidR="00797C09" w:rsidRPr="00427A5A" w:rsidRDefault="00797C09" w:rsidP="00797C09">
      <w:pPr>
        <w:pStyle w:val="BodyText"/>
        <w:rPr>
          <w:rFonts w:cs="Arial"/>
          <w:sz w:val="20"/>
          <w:szCs w:val="20"/>
          <w:lang w:val="en-US"/>
        </w:rPr>
      </w:pPr>
      <w:r w:rsidRPr="00427A5A">
        <w:rPr>
          <w:rFonts w:cs="Arial"/>
          <w:sz w:val="20"/>
          <w:szCs w:val="20"/>
          <w:lang w:val="en-US"/>
        </w:rPr>
        <w:t>Based on the proposals listed above, the following can be considered.</w:t>
      </w:r>
    </w:p>
    <w:p w14:paraId="540EC1C9" w14:textId="3DA00A07" w:rsidR="00797C09" w:rsidRDefault="00CF5ACA" w:rsidP="00770E4D">
      <w:pPr>
        <w:pStyle w:val="Proposal"/>
        <w:numPr>
          <w:ilvl w:val="0"/>
          <w:numId w:val="17"/>
        </w:numPr>
        <w:tabs>
          <w:tab w:val="clear" w:pos="1304"/>
        </w:tabs>
        <w:spacing w:line="256" w:lineRule="auto"/>
        <w:ind w:left="1701" w:hanging="1701"/>
        <w:rPr>
          <w:rFonts w:cs="Arial"/>
          <w:sz w:val="20"/>
          <w:szCs w:val="20"/>
          <w:lang w:val="en-US"/>
        </w:rPr>
      </w:pPr>
      <w:r w:rsidRPr="00CF5ACA">
        <w:rPr>
          <w:rFonts w:cs="Arial"/>
          <w:sz w:val="20"/>
          <w:szCs w:val="20"/>
          <w:lang w:val="en-US"/>
        </w:rPr>
        <w:t>For unicast in CE mode A, the same DCI design option</w:t>
      </w:r>
      <w:r w:rsidR="00601E19">
        <w:rPr>
          <w:rFonts w:cs="Arial"/>
          <w:sz w:val="20"/>
          <w:szCs w:val="20"/>
          <w:lang w:val="en-US"/>
        </w:rPr>
        <w:t xml:space="preserve"> for HARQ ID, NDI, and number of scheduled HARQ processes</w:t>
      </w:r>
      <w:r w:rsidRPr="00CF5ACA">
        <w:rPr>
          <w:rFonts w:cs="Arial"/>
          <w:sz w:val="20"/>
          <w:szCs w:val="20"/>
          <w:lang w:val="en-US"/>
        </w:rPr>
        <w:t xml:space="preserve"> is adopted for DL and UL.</w:t>
      </w:r>
    </w:p>
    <w:p w14:paraId="2349EE57" w14:textId="280084FB" w:rsidR="006706D9" w:rsidRPr="008D7769" w:rsidRDefault="006706D9" w:rsidP="00770E4D">
      <w:pPr>
        <w:pStyle w:val="Proposal"/>
        <w:numPr>
          <w:ilvl w:val="0"/>
          <w:numId w:val="17"/>
        </w:numPr>
        <w:tabs>
          <w:tab w:val="clear" w:pos="1304"/>
        </w:tabs>
        <w:spacing w:line="256" w:lineRule="auto"/>
        <w:ind w:left="1701" w:hanging="1701"/>
        <w:rPr>
          <w:rFonts w:cs="Arial"/>
          <w:sz w:val="20"/>
          <w:szCs w:val="20"/>
          <w:lang w:val="en-US"/>
        </w:rPr>
      </w:pPr>
      <w:r w:rsidRPr="00CF5ACA">
        <w:rPr>
          <w:rFonts w:cs="Arial"/>
          <w:sz w:val="20"/>
          <w:szCs w:val="20"/>
          <w:lang w:val="en-US"/>
        </w:rPr>
        <w:t xml:space="preserve">For unicast in CE mode A, </w:t>
      </w:r>
      <w:r>
        <w:rPr>
          <w:rFonts w:cs="Arial"/>
          <w:sz w:val="20"/>
          <w:szCs w:val="20"/>
          <w:lang w:val="en-US"/>
        </w:rPr>
        <w:t xml:space="preserve">for HARQ ID, NDI, and number of scheduled HARQ processes, </w:t>
      </w:r>
      <w:r w:rsidRPr="006706D9">
        <w:rPr>
          <w:rFonts w:cs="Arial"/>
          <w:sz w:val="20"/>
          <w:szCs w:val="20"/>
          <w:lang w:val="en-US"/>
        </w:rPr>
        <w:t>down</w:t>
      </w:r>
      <w:r>
        <w:rPr>
          <w:rFonts w:cs="Arial"/>
          <w:sz w:val="20"/>
          <w:szCs w:val="20"/>
          <w:lang w:val="en-US"/>
        </w:rPr>
        <w:t>-</w:t>
      </w:r>
      <w:r w:rsidRPr="006706D9">
        <w:rPr>
          <w:rFonts w:cs="Arial"/>
          <w:sz w:val="20"/>
          <w:szCs w:val="20"/>
          <w:lang w:val="en-US"/>
        </w:rPr>
        <w:t xml:space="preserve">select </w:t>
      </w:r>
      <w:r>
        <w:rPr>
          <w:rFonts w:cs="Arial"/>
          <w:sz w:val="20"/>
          <w:szCs w:val="20"/>
          <w:lang w:val="en-US"/>
        </w:rPr>
        <w:t xml:space="preserve">between </w:t>
      </w:r>
      <w:r w:rsidR="0063589A">
        <w:rPr>
          <w:rFonts w:cs="Arial"/>
          <w:sz w:val="20"/>
          <w:szCs w:val="20"/>
          <w:lang w:val="en-US"/>
        </w:rPr>
        <w:t>Option</w:t>
      </w:r>
      <w:r w:rsidR="00902817">
        <w:rPr>
          <w:rFonts w:cs="Arial"/>
          <w:sz w:val="20"/>
          <w:szCs w:val="20"/>
          <w:lang w:val="en-US"/>
        </w:rPr>
        <w:t xml:space="preserve"> 1 and Option 3/5.</w:t>
      </w:r>
    </w:p>
    <w:p w14:paraId="552D18DB" w14:textId="77777777" w:rsidR="00797C09" w:rsidRPr="00427A5A" w:rsidRDefault="00797C09" w:rsidP="00797C09">
      <w:pPr>
        <w:pStyle w:val="BodyText"/>
        <w:rPr>
          <w:rFonts w:cs="Arial"/>
          <w:sz w:val="20"/>
          <w:szCs w:val="20"/>
          <w:lang w:val="en-US"/>
        </w:rPr>
      </w:pPr>
    </w:p>
    <w:p w14:paraId="58CE39CB" w14:textId="016538F9" w:rsidR="00D1776B" w:rsidRDefault="002D3996" w:rsidP="00D1776B">
      <w:pPr>
        <w:pStyle w:val="BodyText"/>
        <w:rPr>
          <w:rFonts w:cs="Arial"/>
          <w:sz w:val="20"/>
          <w:szCs w:val="20"/>
          <w:lang w:val="en-US"/>
        </w:rPr>
      </w:pPr>
      <w:r w:rsidRPr="00427A5A">
        <w:rPr>
          <w:rFonts w:cs="Arial"/>
          <w:sz w:val="20"/>
          <w:szCs w:val="20"/>
          <w:lang w:val="en-US"/>
        </w:rPr>
        <w:t>The following proposals concern</w:t>
      </w:r>
      <w:r>
        <w:rPr>
          <w:rFonts w:cs="Arial"/>
          <w:sz w:val="20"/>
          <w:szCs w:val="20"/>
          <w:lang w:val="en-US"/>
        </w:rPr>
        <w:t xml:space="preserve"> indication of HARQ ID, NDI and HARQ processes in CE mode B.</w:t>
      </w:r>
    </w:p>
    <w:tbl>
      <w:tblPr>
        <w:tblStyle w:val="TableGrid"/>
        <w:tblW w:w="0" w:type="auto"/>
        <w:tblLook w:val="04A0" w:firstRow="1" w:lastRow="0" w:firstColumn="1" w:lastColumn="0" w:noHBand="0" w:noVBand="1"/>
      </w:tblPr>
      <w:tblGrid>
        <w:gridCol w:w="1980"/>
        <w:gridCol w:w="7649"/>
      </w:tblGrid>
      <w:tr w:rsidR="00CE3471" w:rsidRPr="00427A5A" w14:paraId="4147019D" w14:textId="77777777" w:rsidTr="00515DC3">
        <w:tc>
          <w:tcPr>
            <w:tcW w:w="1980" w:type="dxa"/>
          </w:tcPr>
          <w:p w14:paraId="6B85E165" w14:textId="3A30B5EE" w:rsidR="00CE3471" w:rsidRPr="00427A5A" w:rsidRDefault="00CE3471"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0A24CFDD" w14:textId="50B12F7E" w:rsidR="00CE3471" w:rsidRPr="00772BEB" w:rsidRDefault="002556FA" w:rsidP="00515DC3">
            <w:pPr>
              <w:rPr>
                <w:rFonts w:ascii="Times New Roman" w:hAnsi="Times New Roman" w:cs="Times New Roman"/>
                <w:sz w:val="20"/>
                <w:lang w:val="en-GB" w:eastAsia="zh-CN"/>
              </w:rPr>
            </w:pPr>
            <w:r w:rsidRPr="00043B76">
              <w:rPr>
                <w:rFonts w:ascii="Times New Roman" w:hAnsi="Times New Roman" w:cs="Times New Roman"/>
                <w:sz w:val="20"/>
                <w:lang w:val="en-GB" w:eastAsia="zh-CN"/>
              </w:rPr>
              <w:t>Proposal 15</w:t>
            </w:r>
            <w:r>
              <w:rPr>
                <w:rFonts w:ascii="Times New Roman" w:hAnsi="Times New Roman" w:cs="Times New Roman"/>
                <w:sz w:val="20"/>
                <w:lang w:val="en-GB" w:eastAsia="zh-CN"/>
              </w:rPr>
              <w:t xml:space="preserve">: </w:t>
            </w:r>
            <w:bookmarkStart w:id="4" w:name="_Hlk24996773"/>
            <w:r w:rsidRPr="00043B76">
              <w:rPr>
                <w:rFonts w:ascii="Times New Roman" w:hAnsi="Times New Roman" w:cs="Times New Roman"/>
                <w:sz w:val="20"/>
                <w:lang w:val="en-GB" w:eastAsia="zh-CN"/>
              </w:rPr>
              <w:t>For unicast in CE mode B, the same DCI design option is adopted for DL and UL.</w:t>
            </w:r>
            <w:bookmarkEnd w:id="4"/>
          </w:p>
        </w:tc>
      </w:tr>
      <w:tr w:rsidR="00CE3471" w:rsidRPr="00427A5A" w14:paraId="1E7C82E5" w14:textId="77777777" w:rsidTr="00515DC3">
        <w:tc>
          <w:tcPr>
            <w:tcW w:w="1980" w:type="dxa"/>
          </w:tcPr>
          <w:p w14:paraId="5C15C3F1" w14:textId="5C8C168B" w:rsidR="00CE3471" w:rsidRPr="00427A5A" w:rsidRDefault="00CE3471"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_Ref24905942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Huawei, HiSilicon</w:t>
            </w:r>
          </w:p>
        </w:tc>
        <w:tc>
          <w:tcPr>
            <w:tcW w:w="7649" w:type="dxa"/>
          </w:tcPr>
          <w:p w14:paraId="4A0AE192" w14:textId="358F808E" w:rsidR="00CE3471" w:rsidRPr="00772BEB" w:rsidRDefault="00AF1A1D" w:rsidP="00515DC3">
            <w:pPr>
              <w:rPr>
                <w:rFonts w:ascii="Times New Roman" w:hAnsi="Times New Roman" w:cs="Times New Roman"/>
                <w:sz w:val="20"/>
                <w:lang w:eastAsia="zh-CN"/>
              </w:rPr>
            </w:pPr>
            <w:r w:rsidRPr="00AF1A1D">
              <w:rPr>
                <w:rFonts w:ascii="Times New Roman" w:hAnsi="Times New Roman" w:cs="Times New Roman"/>
                <w:sz w:val="20"/>
                <w:lang w:eastAsia="zh-CN"/>
              </w:rPr>
              <w:t>Proposal 9</w:t>
            </w:r>
            <w:r>
              <w:rPr>
                <w:rFonts w:ascii="Times New Roman" w:hAnsi="Times New Roman" w:cs="Times New Roman"/>
                <w:sz w:val="20"/>
                <w:lang w:eastAsia="zh-CN"/>
              </w:rPr>
              <w:t xml:space="preserve">: </w:t>
            </w:r>
            <w:r w:rsidRPr="00AF1A1D">
              <w:rPr>
                <w:rFonts w:ascii="Times New Roman" w:hAnsi="Times New Roman" w:cs="Times New Roman"/>
                <w:sz w:val="20"/>
                <w:lang w:eastAsia="zh-CN"/>
              </w:rPr>
              <w:t>For scheduling multiple TBs in CE modeB, using Table 3 to indicate the number of scheduled TBs, the HARQ process number and the NDI of each scheduled TB and the index of the MCS.</w:t>
            </w:r>
          </w:p>
        </w:tc>
      </w:tr>
      <w:tr w:rsidR="00CE3471" w:rsidRPr="00427A5A" w14:paraId="6B8868CD" w14:textId="77777777" w:rsidTr="00515DC3">
        <w:tc>
          <w:tcPr>
            <w:tcW w:w="1980" w:type="dxa"/>
          </w:tcPr>
          <w:p w14:paraId="29B65167" w14:textId="7AF9FC25" w:rsidR="00CE3471" w:rsidRPr="00427A5A" w:rsidRDefault="00CE3471"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_Ref24905957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Nokia, Nokia Shanghai Bell</w:t>
            </w:r>
          </w:p>
        </w:tc>
        <w:tc>
          <w:tcPr>
            <w:tcW w:w="7649" w:type="dxa"/>
          </w:tcPr>
          <w:p w14:paraId="525D9776" w14:textId="20B8D17A" w:rsidR="00CE3471" w:rsidRPr="00772BEB" w:rsidRDefault="001E5BB9" w:rsidP="00515DC3">
            <w:pPr>
              <w:rPr>
                <w:rFonts w:ascii="Times New Roman" w:hAnsi="Times New Roman" w:cs="Times New Roman"/>
                <w:sz w:val="20"/>
                <w:lang w:eastAsia="zh-CN"/>
              </w:rPr>
            </w:pPr>
            <w:r w:rsidRPr="001E5BB9">
              <w:rPr>
                <w:rFonts w:ascii="Times New Roman" w:hAnsi="Times New Roman" w:cs="Times New Roman"/>
                <w:sz w:val="20"/>
                <w:lang w:eastAsia="zh-CN"/>
              </w:rPr>
              <w:t>Proposal 3: For DCI contents for scheduling multiple DL/UL transport blocks for CE Mode B, select Option 3 or Option 6 in R1-1911381.</w:t>
            </w:r>
          </w:p>
        </w:tc>
      </w:tr>
      <w:tr w:rsidR="00CE3471" w:rsidRPr="00427A5A" w14:paraId="0836A3BE" w14:textId="77777777" w:rsidTr="00515DC3">
        <w:tc>
          <w:tcPr>
            <w:tcW w:w="1980" w:type="dxa"/>
          </w:tcPr>
          <w:p w14:paraId="6B295FA1" w14:textId="53C29C15" w:rsidR="00CE3471" w:rsidRPr="00427A5A" w:rsidRDefault="00CE3471"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_Ref24905965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Intel Corporation</w:t>
            </w:r>
          </w:p>
        </w:tc>
        <w:tc>
          <w:tcPr>
            <w:tcW w:w="7649" w:type="dxa"/>
          </w:tcPr>
          <w:p w14:paraId="7301BEA9" w14:textId="50275BED" w:rsidR="00030B70" w:rsidRPr="00030B70" w:rsidRDefault="00030B70" w:rsidP="00030B70">
            <w:pPr>
              <w:rPr>
                <w:rFonts w:ascii="Times New Roman" w:hAnsi="Times New Roman" w:cs="Times New Roman"/>
                <w:sz w:val="20"/>
                <w:lang w:val="en-GB" w:eastAsia="zh-CN"/>
              </w:rPr>
            </w:pPr>
            <w:r w:rsidRPr="00030B70">
              <w:rPr>
                <w:rFonts w:ascii="Times New Roman" w:hAnsi="Times New Roman" w:cs="Times New Roman"/>
                <w:sz w:val="20"/>
                <w:lang w:val="en-GB" w:eastAsia="zh-CN"/>
              </w:rPr>
              <w:t>Proposal 5:</w:t>
            </w:r>
            <w:r>
              <w:rPr>
                <w:rFonts w:ascii="Times New Roman" w:hAnsi="Times New Roman" w:cs="Times New Roman"/>
                <w:sz w:val="20"/>
                <w:lang w:val="en-GB" w:eastAsia="zh-CN"/>
              </w:rPr>
              <w:t xml:space="preserve"> </w:t>
            </w:r>
            <w:r w:rsidRPr="00030B70">
              <w:rPr>
                <w:rFonts w:ascii="Times New Roman" w:hAnsi="Times New Roman" w:cs="Times New Roman"/>
                <w:sz w:val="20"/>
                <w:lang w:val="en-GB" w:eastAsia="zh-CN"/>
              </w:rPr>
              <w:t>For CE Mode B:</w:t>
            </w:r>
          </w:p>
          <w:p w14:paraId="24FC442B" w14:textId="0BE821E3" w:rsidR="00030B70" w:rsidRPr="00030B70" w:rsidRDefault="00030B70" w:rsidP="00770E4D">
            <w:pPr>
              <w:pStyle w:val="ListParagraph"/>
              <w:numPr>
                <w:ilvl w:val="0"/>
                <w:numId w:val="28"/>
              </w:numPr>
              <w:rPr>
                <w:rFonts w:ascii="Times New Roman" w:hAnsi="Times New Roman" w:cs="Times New Roman"/>
                <w:sz w:val="20"/>
                <w:lang w:eastAsia="zh-CN"/>
              </w:rPr>
            </w:pPr>
            <w:r w:rsidRPr="00030B70">
              <w:rPr>
                <w:rFonts w:ascii="Times New Roman" w:hAnsi="Times New Roman" w:cs="Times New Roman"/>
                <w:sz w:val="20"/>
                <w:lang w:eastAsia="zh-CN"/>
              </w:rPr>
              <w:t>Jointly encode HARQ process ID, NDI, the number of scheduled TBs.</w:t>
            </w:r>
          </w:p>
          <w:p w14:paraId="2D4697B4" w14:textId="7CEA4C68" w:rsidR="00CE3471" w:rsidRPr="00030B70" w:rsidRDefault="00030B70" w:rsidP="00770E4D">
            <w:pPr>
              <w:pStyle w:val="ListParagraph"/>
              <w:numPr>
                <w:ilvl w:val="1"/>
                <w:numId w:val="28"/>
              </w:numPr>
              <w:rPr>
                <w:rFonts w:ascii="Times New Roman" w:hAnsi="Times New Roman" w:cs="Times New Roman"/>
                <w:sz w:val="20"/>
                <w:lang w:eastAsia="zh-CN"/>
              </w:rPr>
            </w:pPr>
            <w:r w:rsidRPr="00030B70">
              <w:rPr>
                <w:rFonts w:ascii="Times New Roman" w:hAnsi="Times New Roman" w:cs="Times New Roman"/>
                <w:sz w:val="20"/>
                <w:lang w:eastAsia="zh-CN"/>
              </w:rPr>
              <w:t>HARQ process ID, NDI, bit fields from DCI format 6-0/6-1 B are repurposed.</w:t>
            </w:r>
            <w:r>
              <w:rPr>
                <w:rFonts w:ascii="Times New Roman" w:hAnsi="Times New Roman" w:cs="Times New Roman"/>
                <w:sz w:val="20"/>
                <w:lang w:eastAsia="zh-CN"/>
              </w:rPr>
              <w:br/>
            </w:r>
          </w:p>
        </w:tc>
      </w:tr>
      <w:tr w:rsidR="00CE3471" w:rsidRPr="00427A5A" w14:paraId="462006D1" w14:textId="77777777" w:rsidTr="00515DC3">
        <w:tc>
          <w:tcPr>
            <w:tcW w:w="1980" w:type="dxa"/>
          </w:tcPr>
          <w:p w14:paraId="6A1E1C15" w14:textId="26D4B458" w:rsidR="00CE3471" w:rsidRPr="00427A5A" w:rsidRDefault="00CE3471"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1724B719" w14:textId="77777777" w:rsidR="00CE3471" w:rsidRDefault="007A73BA" w:rsidP="00515DC3">
            <w:pPr>
              <w:rPr>
                <w:rFonts w:ascii="Times New Roman" w:hAnsi="Times New Roman" w:cs="Times New Roman"/>
                <w:sz w:val="20"/>
                <w:lang w:val="en-US" w:eastAsia="zh-CN"/>
              </w:rPr>
            </w:pPr>
            <w:r w:rsidRPr="007A73BA">
              <w:rPr>
                <w:rFonts w:ascii="Times New Roman" w:hAnsi="Times New Roman" w:cs="Times New Roman"/>
                <w:sz w:val="20"/>
                <w:lang w:val="en-US" w:eastAsia="zh-CN"/>
              </w:rPr>
              <w:t>Proposal 3</w:t>
            </w:r>
            <w:r>
              <w:rPr>
                <w:rFonts w:ascii="Times New Roman" w:hAnsi="Times New Roman" w:cs="Times New Roman"/>
                <w:sz w:val="20"/>
                <w:lang w:val="en-US" w:eastAsia="zh-CN"/>
              </w:rPr>
              <w:t xml:space="preserve">: </w:t>
            </w:r>
            <w:r w:rsidRPr="007A73BA">
              <w:rPr>
                <w:rFonts w:ascii="Times New Roman" w:hAnsi="Times New Roman" w:cs="Times New Roman"/>
                <w:sz w:val="20"/>
                <w:lang w:val="en-US" w:eastAsia="zh-CN"/>
              </w:rPr>
              <w:t>For CE mode B MTBG DCI design, support coding HARQ ID, # of HARQs, and NDI together</w:t>
            </w:r>
          </w:p>
          <w:p w14:paraId="202853B5" w14:textId="5A9E4E7A" w:rsidR="00CF442D" w:rsidRPr="00772BEB" w:rsidRDefault="00CF442D" w:rsidP="00515DC3">
            <w:pPr>
              <w:rPr>
                <w:rFonts w:ascii="Times New Roman" w:hAnsi="Times New Roman" w:cs="Times New Roman"/>
                <w:sz w:val="20"/>
                <w:lang w:val="en-US" w:eastAsia="zh-CN"/>
              </w:rPr>
            </w:pPr>
            <w:r w:rsidRPr="00CF442D">
              <w:rPr>
                <w:rFonts w:ascii="Times New Roman" w:hAnsi="Times New Roman" w:cs="Times New Roman"/>
                <w:sz w:val="20"/>
                <w:lang w:val="en-US" w:eastAsia="zh-CN"/>
              </w:rPr>
              <w:t>Proposal 4</w:t>
            </w:r>
            <w:r>
              <w:rPr>
                <w:rFonts w:ascii="Times New Roman" w:hAnsi="Times New Roman" w:cs="Times New Roman"/>
                <w:sz w:val="20"/>
                <w:lang w:val="en-US" w:eastAsia="zh-CN"/>
              </w:rPr>
              <w:t xml:space="preserve">: </w:t>
            </w:r>
            <w:r w:rsidRPr="00CF442D">
              <w:rPr>
                <w:rFonts w:ascii="Times New Roman" w:hAnsi="Times New Roman" w:cs="Times New Roman"/>
                <w:sz w:val="20"/>
                <w:lang w:val="en-US" w:eastAsia="zh-CN"/>
              </w:rPr>
              <w:t>For CE mode B MTBG DCI design, support scheduling of only 1,2, and 4 HARQ processes (i.e. do not support 3)</w:t>
            </w:r>
          </w:p>
        </w:tc>
      </w:tr>
      <w:tr w:rsidR="00CE3471" w:rsidRPr="00427A5A" w14:paraId="5D00D8D1" w14:textId="77777777" w:rsidTr="00515DC3">
        <w:tc>
          <w:tcPr>
            <w:tcW w:w="1980" w:type="dxa"/>
          </w:tcPr>
          <w:p w14:paraId="55B26561" w14:textId="1DC92A54" w:rsidR="00CE3471" w:rsidRPr="00427A5A" w:rsidRDefault="00CE3471"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LG Electronics</w:t>
            </w:r>
          </w:p>
        </w:tc>
        <w:tc>
          <w:tcPr>
            <w:tcW w:w="7649" w:type="dxa"/>
          </w:tcPr>
          <w:p w14:paraId="301CCA5E" w14:textId="77777777" w:rsidR="00FC6EEB" w:rsidRPr="00FC6EEB" w:rsidRDefault="00FC6EEB" w:rsidP="00FC6EEB">
            <w:pPr>
              <w:rPr>
                <w:rFonts w:ascii="Times New Roman" w:hAnsi="Times New Roman" w:cs="Times New Roman"/>
                <w:sz w:val="20"/>
                <w:lang w:val="en-GB" w:eastAsia="zh-CN"/>
              </w:rPr>
            </w:pPr>
            <w:r w:rsidRPr="00FC6EEB">
              <w:rPr>
                <w:rFonts w:ascii="Times New Roman" w:hAnsi="Times New Roman" w:cs="Times New Roman"/>
                <w:sz w:val="20"/>
                <w:lang w:val="en-GB" w:eastAsia="zh-CN"/>
              </w:rPr>
              <w:t xml:space="preserve">Proposal 6: For DCI design for CE mode B, 6 bits are used for HARQ process ID, NDI, and number of scheduled TBs </w:t>
            </w:r>
          </w:p>
          <w:p w14:paraId="5B8C55A8" w14:textId="2BA8BC50" w:rsidR="00FC6EEB" w:rsidRPr="00FC6EEB" w:rsidRDefault="00FC6EEB" w:rsidP="00770E4D">
            <w:pPr>
              <w:pStyle w:val="ListParagraph"/>
              <w:numPr>
                <w:ilvl w:val="0"/>
                <w:numId w:val="28"/>
              </w:numPr>
              <w:rPr>
                <w:rFonts w:ascii="Times New Roman" w:hAnsi="Times New Roman" w:cs="Times New Roman"/>
                <w:sz w:val="20"/>
                <w:lang w:eastAsia="zh-CN"/>
              </w:rPr>
            </w:pPr>
            <w:r w:rsidRPr="00FC6EEB">
              <w:rPr>
                <w:rFonts w:ascii="Times New Roman" w:hAnsi="Times New Roman" w:cs="Times New Roman"/>
                <w:sz w:val="20"/>
                <w:lang w:eastAsia="zh-CN"/>
              </w:rPr>
              <w:t xml:space="preserve">If the first bit is 1, </w:t>
            </w:r>
          </w:p>
          <w:p w14:paraId="31BF023F" w14:textId="414C4913" w:rsidR="00FC6EEB" w:rsidRPr="00FC6EEB" w:rsidRDefault="00FC6EEB" w:rsidP="00770E4D">
            <w:pPr>
              <w:pStyle w:val="ListParagraph"/>
              <w:numPr>
                <w:ilvl w:val="1"/>
                <w:numId w:val="28"/>
              </w:numPr>
              <w:rPr>
                <w:rFonts w:ascii="Times New Roman" w:hAnsi="Times New Roman" w:cs="Times New Roman"/>
                <w:sz w:val="20"/>
                <w:lang w:eastAsia="zh-CN"/>
              </w:rPr>
            </w:pPr>
            <w:r w:rsidRPr="00FC6EEB">
              <w:rPr>
                <w:rFonts w:ascii="Times New Roman" w:hAnsi="Times New Roman" w:cs="Times New Roman"/>
                <w:sz w:val="20"/>
                <w:lang w:eastAsia="zh-CN"/>
              </w:rPr>
              <w:t>2 TBs are scheduled</w:t>
            </w:r>
          </w:p>
          <w:p w14:paraId="07C5FA2A" w14:textId="4F89B9ED" w:rsidR="00FC6EEB" w:rsidRPr="00FC6EEB" w:rsidRDefault="00FC6EEB" w:rsidP="00770E4D">
            <w:pPr>
              <w:pStyle w:val="ListParagraph"/>
              <w:numPr>
                <w:ilvl w:val="1"/>
                <w:numId w:val="28"/>
              </w:numPr>
              <w:rPr>
                <w:rFonts w:ascii="Times New Roman" w:hAnsi="Times New Roman" w:cs="Times New Roman"/>
                <w:sz w:val="20"/>
                <w:lang w:eastAsia="zh-CN"/>
              </w:rPr>
            </w:pPr>
            <w:r w:rsidRPr="00FC6EEB">
              <w:rPr>
                <w:rFonts w:ascii="Times New Roman" w:hAnsi="Times New Roman" w:cs="Times New Roman"/>
                <w:sz w:val="20"/>
                <w:lang w:eastAsia="zh-CN"/>
              </w:rPr>
              <w:t>3 bits are used for allocating HARQ process ID and 2 bits are used for NDI</w:t>
            </w:r>
          </w:p>
          <w:p w14:paraId="511AD77A" w14:textId="5172F0EB" w:rsidR="00FC6EEB" w:rsidRPr="00FC6EEB" w:rsidRDefault="00FC6EEB" w:rsidP="00770E4D">
            <w:pPr>
              <w:pStyle w:val="ListParagraph"/>
              <w:numPr>
                <w:ilvl w:val="0"/>
                <w:numId w:val="28"/>
              </w:numPr>
              <w:rPr>
                <w:rFonts w:ascii="Times New Roman" w:hAnsi="Times New Roman" w:cs="Times New Roman"/>
                <w:sz w:val="20"/>
                <w:lang w:eastAsia="zh-CN"/>
              </w:rPr>
            </w:pPr>
            <w:r w:rsidRPr="00FC6EEB">
              <w:rPr>
                <w:rFonts w:ascii="Times New Roman" w:hAnsi="Times New Roman" w:cs="Times New Roman"/>
                <w:sz w:val="20"/>
                <w:lang w:eastAsia="zh-CN"/>
              </w:rPr>
              <w:t xml:space="preserve">Else if second bit is 1, </w:t>
            </w:r>
          </w:p>
          <w:p w14:paraId="0DC94255" w14:textId="7EAD2D32" w:rsidR="00FC6EEB" w:rsidRPr="00FC6EEB" w:rsidRDefault="00FC6EEB" w:rsidP="00770E4D">
            <w:pPr>
              <w:pStyle w:val="ListParagraph"/>
              <w:numPr>
                <w:ilvl w:val="1"/>
                <w:numId w:val="28"/>
              </w:numPr>
              <w:rPr>
                <w:rFonts w:ascii="Times New Roman" w:hAnsi="Times New Roman" w:cs="Times New Roman"/>
                <w:sz w:val="20"/>
                <w:lang w:eastAsia="zh-CN"/>
              </w:rPr>
            </w:pPr>
            <w:r w:rsidRPr="00FC6EEB">
              <w:rPr>
                <w:rFonts w:ascii="Times New Roman" w:hAnsi="Times New Roman" w:cs="Times New Roman"/>
                <w:sz w:val="20"/>
                <w:lang w:eastAsia="zh-CN"/>
              </w:rPr>
              <w:t>4 TBs are scheduled</w:t>
            </w:r>
          </w:p>
          <w:p w14:paraId="7D0276A4" w14:textId="604C7911" w:rsidR="00FC6EEB" w:rsidRPr="00FC6EEB" w:rsidRDefault="00FC6EEB" w:rsidP="00770E4D">
            <w:pPr>
              <w:pStyle w:val="ListParagraph"/>
              <w:numPr>
                <w:ilvl w:val="1"/>
                <w:numId w:val="28"/>
              </w:numPr>
              <w:rPr>
                <w:rFonts w:ascii="Times New Roman" w:hAnsi="Times New Roman" w:cs="Times New Roman"/>
                <w:sz w:val="20"/>
                <w:lang w:eastAsia="zh-CN"/>
              </w:rPr>
            </w:pPr>
            <w:r w:rsidRPr="00FC6EEB">
              <w:rPr>
                <w:rFonts w:ascii="Times New Roman" w:hAnsi="Times New Roman" w:cs="Times New Roman"/>
                <w:sz w:val="20"/>
                <w:lang w:eastAsia="zh-CN"/>
              </w:rPr>
              <w:t>4 bits are used for NDI</w:t>
            </w:r>
          </w:p>
          <w:p w14:paraId="628E6185" w14:textId="113219BD" w:rsidR="00FC6EEB" w:rsidRPr="00FC6EEB" w:rsidRDefault="00FC6EEB" w:rsidP="00770E4D">
            <w:pPr>
              <w:pStyle w:val="ListParagraph"/>
              <w:numPr>
                <w:ilvl w:val="0"/>
                <w:numId w:val="28"/>
              </w:numPr>
              <w:rPr>
                <w:rFonts w:ascii="Times New Roman" w:hAnsi="Times New Roman" w:cs="Times New Roman"/>
                <w:sz w:val="20"/>
                <w:lang w:eastAsia="zh-CN"/>
              </w:rPr>
            </w:pPr>
            <w:r w:rsidRPr="00FC6EEB">
              <w:rPr>
                <w:rFonts w:ascii="Times New Roman" w:hAnsi="Times New Roman" w:cs="Times New Roman"/>
                <w:sz w:val="20"/>
                <w:lang w:eastAsia="zh-CN"/>
              </w:rPr>
              <w:t xml:space="preserve">Else if third bit is 1, </w:t>
            </w:r>
          </w:p>
          <w:p w14:paraId="0B40138C" w14:textId="377EF328" w:rsidR="00FC6EEB" w:rsidRPr="00FC6EEB" w:rsidRDefault="00FC6EEB" w:rsidP="00770E4D">
            <w:pPr>
              <w:pStyle w:val="ListParagraph"/>
              <w:numPr>
                <w:ilvl w:val="1"/>
                <w:numId w:val="28"/>
              </w:numPr>
              <w:rPr>
                <w:rFonts w:ascii="Times New Roman" w:hAnsi="Times New Roman" w:cs="Times New Roman"/>
                <w:sz w:val="20"/>
                <w:lang w:eastAsia="zh-CN"/>
              </w:rPr>
            </w:pPr>
            <w:r w:rsidRPr="00FC6EEB">
              <w:rPr>
                <w:rFonts w:ascii="Times New Roman" w:hAnsi="Times New Roman" w:cs="Times New Roman"/>
                <w:sz w:val="20"/>
                <w:lang w:eastAsia="zh-CN"/>
              </w:rPr>
              <w:t>1 TB is scheduled</w:t>
            </w:r>
          </w:p>
          <w:p w14:paraId="37E811D5" w14:textId="4D7CB865" w:rsidR="00CE3471" w:rsidRPr="00FC6EEB" w:rsidRDefault="00FC6EEB" w:rsidP="00770E4D">
            <w:pPr>
              <w:pStyle w:val="ListParagraph"/>
              <w:numPr>
                <w:ilvl w:val="1"/>
                <w:numId w:val="28"/>
              </w:numPr>
              <w:rPr>
                <w:rFonts w:ascii="Times New Roman" w:hAnsi="Times New Roman" w:cs="Times New Roman"/>
                <w:sz w:val="20"/>
                <w:lang w:eastAsia="zh-CN"/>
              </w:rPr>
            </w:pPr>
            <w:r w:rsidRPr="00FC6EEB">
              <w:rPr>
                <w:rFonts w:ascii="Times New Roman" w:hAnsi="Times New Roman" w:cs="Times New Roman"/>
                <w:sz w:val="20"/>
                <w:lang w:eastAsia="zh-CN"/>
              </w:rPr>
              <w:t>2 bits are used for allocating HARQ process ID and 1 bit are used for NDI</w:t>
            </w:r>
            <w:r>
              <w:rPr>
                <w:rFonts w:ascii="Times New Roman" w:hAnsi="Times New Roman" w:cs="Times New Roman"/>
                <w:sz w:val="20"/>
                <w:lang w:eastAsia="zh-CN"/>
              </w:rPr>
              <w:br/>
            </w:r>
          </w:p>
        </w:tc>
      </w:tr>
      <w:tr w:rsidR="00046F23" w:rsidRPr="00427A5A" w14:paraId="7C4EA0D2" w14:textId="77777777" w:rsidTr="00515DC3">
        <w:tc>
          <w:tcPr>
            <w:tcW w:w="1980" w:type="dxa"/>
          </w:tcPr>
          <w:p w14:paraId="7C8C03E9" w14:textId="744B7CFD" w:rsidR="00046F23" w:rsidRDefault="00046F23" w:rsidP="00046F2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_Ref24906009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Qualcomm Incorporated</w:t>
            </w:r>
          </w:p>
        </w:tc>
        <w:tc>
          <w:tcPr>
            <w:tcW w:w="7649" w:type="dxa"/>
          </w:tcPr>
          <w:p w14:paraId="6AACB711" w14:textId="77777777" w:rsidR="00046F23" w:rsidRPr="00906F3D" w:rsidRDefault="00046F23" w:rsidP="00046F23">
            <w:pPr>
              <w:rPr>
                <w:rFonts w:ascii="Times New Roman" w:hAnsi="Times New Roman" w:cs="Times New Roman"/>
                <w:sz w:val="20"/>
                <w:lang w:val="en-US" w:eastAsia="zh-CN"/>
              </w:rPr>
            </w:pPr>
            <w:r w:rsidRPr="00906F3D">
              <w:rPr>
                <w:rFonts w:ascii="Times New Roman" w:hAnsi="Times New Roman" w:cs="Times New Roman"/>
                <w:sz w:val="20"/>
                <w:lang w:val="en-US" w:eastAsia="zh-CN"/>
              </w:rPr>
              <w:t>Proposal 1: For the DCI design for scheduling multiple transport blocks in CE Mode B:</w:t>
            </w:r>
          </w:p>
          <w:p w14:paraId="7EF7EDE6" w14:textId="77777777" w:rsidR="00046F23" w:rsidRPr="00906F3D" w:rsidRDefault="00046F23" w:rsidP="00770E4D">
            <w:pPr>
              <w:pStyle w:val="ListParagraph"/>
              <w:numPr>
                <w:ilvl w:val="0"/>
                <w:numId w:val="45"/>
              </w:numPr>
              <w:rPr>
                <w:rFonts w:ascii="Times New Roman" w:hAnsi="Times New Roman" w:cs="Times New Roman"/>
                <w:sz w:val="20"/>
                <w:lang w:val="en-US" w:eastAsia="zh-CN"/>
              </w:rPr>
            </w:pPr>
            <w:r w:rsidRPr="00906F3D">
              <w:rPr>
                <w:rFonts w:ascii="Times New Roman" w:hAnsi="Times New Roman" w:cs="Times New Roman"/>
                <w:sz w:val="20"/>
                <w:lang w:val="en-US" w:eastAsia="zh-CN"/>
              </w:rPr>
              <w:t xml:space="preserve">Retain same scheduling flexibility as legacy DCI when the number of TBs scheduled </w:t>
            </w:r>
            <w:r w:rsidRPr="00906F3D">
              <w:rPr>
                <w:rFonts w:ascii="Cambria Math" w:hAnsi="Cambria Math" w:cs="Cambria Math"/>
                <w:sz w:val="20"/>
                <w:lang w:val="en-US" w:eastAsia="zh-CN"/>
              </w:rPr>
              <w:t>∈</w:t>
            </w:r>
            <w:r>
              <w:rPr>
                <w:rFonts w:ascii="Cambria Math" w:hAnsi="Cambria Math" w:cs="Cambria Math"/>
                <w:sz w:val="20"/>
                <w:lang w:val="en-US" w:eastAsia="zh-CN"/>
              </w:rPr>
              <w:t xml:space="preserve"> </w:t>
            </w:r>
            <w:r w:rsidRPr="00906F3D">
              <w:rPr>
                <w:rFonts w:ascii="Times New Roman" w:hAnsi="Times New Roman" w:cs="Times New Roman"/>
                <w:sz w:val="20"/>
                <w:lang w:val="en-US" w:eastAsia="zh-CN"/>
              </w:rPr>
              <w:t>{1,2}</w:t>
            </w:r>
          </w:p>
          <w:p w14:paraId="086E91E2" w14:textId="77777777" w:rsidR="00046F23" w:rsidRPr="00906F3D" w:rsidRDefault="00046F23" w:rsidP="00770E4D">
            <w:pPr>
              <w:pStyle w:val="ListParagraph"/>
              <w:numPr>
                <w:ilvl w:val="0"/>
                <w:numId w:val="45"/>
              </w:numPr>
              <w:rPr>
                <w:rFonts w:ascii="Times New Roman" w:hAnsi="Times New Roman" w:cs="Times New Roman"/>
                <w:sz w:val="20"/>
                <w:lang w:val="en-US" w:eastAsia="zh-CN"/>
              </w:rPr>
            </w:pPr>
            <w:r w:rsidRPr="00906F3D">
              <w:rPr>
                <w:rFonts w:ascii="Times New Roman" w:hAnsi="Times New Roman" w:cs="Times New Roman"/>
                <w:sz w:val="20"/>
                <w:lang w:val="en-US" w:eastAsia="zh-CN"/>
              </w:rPr>
              <w:t>Retain full scheduling flexibility across all combinations of (up to 4) HARQ processes for all values of number of TBs scheduled</w:t>
            </w:r>
          </w:p>
          <w:p w14:paraId="14DF525D" w14:textId="77777777" w:rsidR="00046F23" w:rsidRPr="00906F3D" w:rsidRDefault="00046F23" w:rsidP="00770E4D">
            <w:pPr>
              <w:pStyle w:val="ListParagraph"/>
              <w:numPr>
                <w:ilvl w:val="0"/>
                <w:numId w:val="45"/>
              </w:numPr>
              <w:rPr>
                <w:rFonts w:ascii="Times New Roman" w:hAnsi="Times New Roman" w:cs="Times New Roman"/>
                <w:sz w:val="20"/>
                <w:lang w:val="en-US" w:eastAsia="zh-CN"/>
              </w:rPr>
            </w:pPr>
            <w:r w:rsidRPr="00906F3D">
              <w:rPr>
                <w:rFonts w:ascii="Times New Roman" w:hAnsi="Times New Roman" w:cs="Times New Roman"/>
                <w:sz w:val="20"/>
                <w:lang w:val="en-US" w:eastAsia="zh-CN"/>
              </w:rPr>
              <w:lastRenderedPageBreak/>
              <w:t>Jointly encode HARQ processes scheduled and NDIs for all values of number of TBs scheduled</w:t>
            </w:r>
          </w:p>
          <w:p w14:paraId="5667634B" w14:textId="77777777" w:rsidR="00046F23" w:rsidRDefault="00046F23" w:rsidP="00770E4D">
            <w:pPr>
              <w:pStyle w:val="ListParagraph"/>
              <w:numPr>
                <w:ilvl w:val="0"/>
                <w:numId w:val="45"/>
              </w:numPr>
              <w:rPr>
                <w:rFonts w:ascii="Times New Roman" w:hAnsi="Times New Roman" w:cs="Times New Roman"/>
                <w:sz w:val="20"/>
                <w:lang w:val="en-US" w:eastAsia="zh-CN"/>
              </w:rPr>
            </w:pPr>
            <w:r w:rsidRPr="00906F3D">
              <w:rPr>
                <w:rFonts w:ascii="Times New Roman" w:hAnsi="Times New Roman" w:cs="Times New Roman"/>
                <w:sz w:val="20"/>
                <w:lang w:val="en-US" w:eastAsia="zh-CN"/>
              </w:rPr>
              <w:t xml:space="preserve">For number of scheduled TBs </w:t>
            </w:r>
            <w:r w:rsidRPr="00906F3D">
              <w:rPr>
                <w:rFonts w:ascii="Cambria Math" w:hAnsi="Cambria Math" w:cs="Cambria Math"/>
                <w:sz w:val="20"/>
                <w:lang w:val="en-US" w:eastAsia="zh-CN"/>
              </w:rPr>
              <w:t>∈</w:t>
            </w:r>
            <w:r>
              <w:rPr>
                <w:rFonts w:ascii="Cambria Math" w:hAnsi="Cambria Math" w:cs="Cambria Math"/>
                <w:sz w:val="20"/>
                <w:lang w:val="en-US" w:eastAsia="zh-CN"/>
              </w:rPr>
              <w:t xml:space="preserve"> </w:t>
            </w:r>
            <w:r w:rsidRPr="00906F3D">
              <w:rPr>
                <w:rFonts w:ascii="Times New Roman" w:hAnsi="Times New Roman" w:cs="Times New Roman"/>
                <w:sz w:val="20"/>
                <w:lang w:val="en-US" w:eastAsia="zh-CN"/>
              </w:rPr>
              <w:t>{3,4}, restrict the MCSs allowed when number of repetitions is large</w:t>
            </w:r>
            <w:r>
              <w:rPr>
                <w:rFonts w:ascii="Times New Roman" w:hAnsi="Times New Roman" w:cs="Times New Roman"/>
                <w:sz w:val="20"/>
                <w:lang w:val="en-US" w:eastAsia="zh-CN"/>
              </w:rPr>
              <w:br/>
            </w:r>
          </w:p>
          <w:p w14:paraId="227EFA22" w14:textId="57592636" w:rsidR="00046F23" w:rsidRPr="00DB2741" w:rsidRDefault="00046F23" w:rsidP="00046F23">
            <w:pPr>
              <w:rPr>
                <w:rFonts w:ascii="Times New Roman" w:hAnsi="Times New Roman" w:cs="Times New Roman"/>
                <w:sz w:val="20"/>
                <w:lang w:eastAsia="zh-CN"/>
              </w:rPr>
            </w:pPr>
            <w:r w:rsidRPr="008850A0">
              <w:rPr>
                <w:rFonts w:ascii="Times New Roman" w:hAnsi="Times New Roman" w:cs="Times New Roman"/>
                <w:sz w:val="20"/>
                <w:lang w:val="en-US" w:eastAsia="zh-CN"/>
              </w:rPr>
              <w:t>Proposal 2: Adopt the DCI design for scheduling multiple transport blocks in CE Mode B outlined in Section 2.</w:t>
            </w:r>
          </w:p>
        </w:tc>
      </w:tr>
      <w:tr w:rsidR="00CE3471" w:rsidRPr="00427A5A" w14:paraId="4A8781F5" w14:textId="77777777" w:rsidTr="00515DC3">
        <w:tc>
          <w:tcPr>
            <w:tcW w:w="1980" w:type="dxa"/>
          </w:tcPr>
          <w:p w14:paraId="048AABDC" w14:textId="19D48002" w:rsidR="00CE3471" w:rsidRPr="00427A5A" w:rsidRDefault="00046F23" w:rsidP="00515DC3">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_Ref25086490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00CE3471">
              <w:rPr>
                <w:rFonts w:ascii="Times New Roman" w:hAnsi="Times New Roman" w:cs="Times New Roman"/>
                <w:sz w:val="20"/>
                <w:lang w:eastAsia="zh-CN"/>
              </w:rPr>
              <w:t>ZTE</w:t>
            </w:r>
          </w:p>
        </w:tc>
        <w:tc>
          <w:tcPr>
            <w:tcW w:w="7649" w:type="dxa"/>
          </w:tcPr>
          <w:p w14:paraId="72E92071" w14:textId="3A729F9B" w:rsidR="00DB2741" w:rsidRPr="00DB2741" w:rsidRDefault="00DB2741" w:rsidP="00DB2741">
            <w:pPr>
              <w:rPr>
                <w:rFonts w:ascii="Times New Roman" w:hAnsi="Times New Roman" w:cs="Times New Roman"/>
                <w:sz w:val="20"/>
                <w:lang w:val="en-GB" w:eastAsia="zh-CN"/>
              </w:rPr>
            </w:pPr>
            <w:r w:rsidRPr="00DB2741">
              <w:rPr>
                <w:rFonts w:ascii="Times New Roman" w:hAnsi="Times New Roman" w:cs="Times New Roman"/>
                <w:sz w:val="20"/>
                <w:lang w:val="en-GB" w:eastAsia="zh-CN"/>
              </w:rPr>
              <w:t>Proposal 11:</w:t>
            </w:r>
            <w:r>
              <w:rPr>
                <w:rFonts w:ascii="Times New Roman" w:hAnsi="Times New Roman" w:cs="Times New Roman"/>
                <w:sz w:val="20"/>
                <w:lang w:val="en-GB" w:eastAsia="zh-CN"/>
              </w:rPr>
              <w:t xml:space="preserve"> </w:t>
            </w:r>
            <w:r w:rsidRPr="00DB2741">
              <w:rPr>
                <w:rFonts w:ascii="Times New Roman" w:hAnsi="Times New Roman" w:cs="Times New Roman"/>
                <w:sz w:val="20"/>
                <w:lang w:val="en-GB" w:eastAsia="zh-CN"/>
              </w:rPr>
              <w:t>If DCI size is increased by no more than 3 bits</w:t>
            </w:r>
          </w:p>
          <w:p w14:paraId="748E8177" w14:textId="77777777" w:rsidR="00DB2741" w:rsidRPr="00DB2741" w:rsidRDefault="00DB2741" w:rsidP="00770E4D">
            <w:pPr>
              <w:pStyle w:val="ListParagraph"/>
              <w:numPr>
                <w:ilvl w:val="0"/>
                <w:numId w:val="40"/>
              </w:numPr>
              <w:rPr>
                <w:rFonts w:ascii="Times New Roman" w:hAnsi="Times New Roman" w:cs="Times New Roman"/>
                <w:sz w:val="20"/>
                <w:lang w:eastAsia="zh-CN"/>
              </w:rPr>
            </w:pPr>
            <w:r w:rsidRPr="00DB2741">
              <w:rPr>
                <w:rFonts w:ascii="Times New Roman" w:hAnsi="Times New Roman" w:cs="Times New Roman"/>
                <w:sz w:val="20"/>
                <w:lang w:eastAsia="zh-CN"/>
              </w:rPr>
              <w:t xml:space="preserve">MCS are reduced to 8 options with 3 bits </w:t>
            </w:r>
          </w:p>
          <w:p w14:paraId="2989CB88" w14:textId="77777777" w:rsidR="00DB2741" w:rsidRDefault="00DB2741" w:rsidP="00770E4D">
            <w:pPr>
              <w:pStyle w:val="ListParagraph"/>
              <w:numPr>
                <w:ilvl w:val="0"/>
                <w:numId w:val="40"/>
              </w:numPr>
              <w:rPr>
                <w:rFonts w:ascii="Times New Roman" w:hAnsi="Times New Roman" w:cs="Times New Roman"/>
                <w:sz w:val="20"/>
                <w:lang w:eastAsia="zh-CN"/>
              </w:rPr>
            </w:pPr>
            <w:r w:rsidRPr="00DB2741">
              <w:rPr>
                <w:rFonts w:ascii="Times New Roman" w:hAnsi="Times New Roman" w:cs="Times New Roman"/>
                <w:sz w:val="20"/>
                <w:lang w:eastAsia="zh-CN"/>
              </w:rPr>
              <w:t>1 bit for mixed scheduling and non-mixed scheduling</w:t>
            </w:r>
          </w:p>
          <w:p w14:paraId="798ED87E" w14:textId="77777777" w:rsidR="00DB2741" w:rsidRDefault="00DB2741" w:rsidP="00770E4D">
            <w:pPr>
              <w:pStyle w:val="ListParagraph"/>
              <w:numPr>
                <w:ilvl w:val="1"/>
                <w:numId w:val="40"/>
              </w:numPr>
              <w:rPr>
                <w:rFonts w:ascii="Times New Roman" w:hAnsi="Times New Roman" w:cs="Times New Roman"/>
                <w:sz w:val="20"/>
                <w:lang w:eastAsia="zh-CN"/>
              </w:rPr>
            </w:pPr>
            <w:r w:rsidRPr="00DB2741">
              <w:rPr>
                <w:rFonts w:ascii="Times New Roman" w:hAnsi="Times New Roman" w:cs="Times New Roman"/>
                <w:sz w:val="20"/>
                <w:lang w:eastAsia="zh-CN"/>
              </w:rPr>
              <w:t>For mixed scheduling, all the HARQ process combinations are continuous</w:t>
            </w:r>
          </w:p>
          <w:p w14:paraId="2AE37453" w14:textId="05E6927F" w:rsidR="00DB2741" w:rsidRPr="00DB2741" w:rsidRDefault="00DB2741" w:rsidP="00770E4D">
            <w:pPr>
              <w:pStyle w:val="ListParagraph"/>
              <w:numPr>
                <w:ilvl w:val="1"/>
                <w:numId w:val="40"/>
              </w:numPr>
              <w:rPr>
                <w:rFonts w:ascii="Times New Roman" w:hAnsi="Times New Roman" w:cs="Times New Roman"/>
                <w:sz w:val="20"/>
                <w:lang w:eastAsia="zh-CN"/>
              </w:rPr>
            </w:pPr>
            <w:r w:rsidRPr="00DB2741">
              <w:rPr>
                <w:rFonts w:ascii="Times New Roman" w:hAnsi="Times New Roman" w:cs="Times New Roman"/>
                <w:sz w:val="20"/>
                <w:lang w:eastAsia="zh-CN"/>
              </w:rPr>
              <w:t xml:space="preserve">For non-mixed scheduling, bitmap method for HARQ process, 1 bit NDI and MSB 4 bits(0000) for early termination are adopted </w:t>
            </w:r>
          </w:p>
          <w:p w14:paraId="72F2581C" w14:textId="77777777" w:rsidR="00DB2741" w:rsidRPr="00DB2741" w:rsidRDefault="00DB2741" w:rsidP="00770E4D">
            <w:pPr>
              <w:pStyle w:val="ListParagraph"/>
              <w:numPr>
                <w:ilvl w:val="0"/>
                <w:numId w:val="40"/>
              </w:numPr>
              <w:rPr>
                <w:rFonts w:ascii="Times New Roman" w:hAnsi="Times New Roman" w:cs="Times New Roman"/>
                <w:sz w:val="20"/>
                <w:lang w:val="en-GB" w:eastAsia="zh-CN"/>
              </w:rPr>
            </w:pPr>
            <w:r w:rsidRPr="00793737">
              <w:rPr>
                <w:rFonts w:ascii="Times New Roman" w:hAnsi="Times New Roman" w:cs="Times New Roman"/>
                <w:sz w:val="20"/>
                <w:lang w:eastAsia="zh-CN"/>
              </w:rPr>
              <w:t>If</w:t>
            </w:r>
            <w:r w:rsidRPr="00DB2741">
              <w:rPr>
                <w:rFonts w:ascii="Times New Roman" w:hAnsi="Times New Roman" w:cs="Times New Roman"/>
                <w:sz w:val="20"/>
                <w:lang w:val="en-GB" w:eastAsia="zh-CN"/>
              </w:rPr>
              <w:t xml:space="preserve"> DCI size increased by 4 bits, the full scheduling flexibility should be provided, with joint-coding of 10 bits value X, indicating MCS, HARQ processes and NDI, X is calculated by</w:t>
            </w:r>
          </w:p>
          <w:p w14:paraId="562B20B5" w14:textId="7B7DAFD7" w:rsidR="00DB2741" w:rsidRPr="00066B94" w:rsidRDefault="00DB2741" w:rsidP="00770E4D">
            <w:pPr>
              <w:pStyle w:val="ListParagraph"/>
              <w:numPr>
                <w:ilvl w:val="1"/>
                <w:numId w:val="40"/>
              </w:numPr>
              <w:rPr>
                <w:rFonts w:ascii="Times New Roman" w:hAnsi="Times New Roman" w:cs="Times New Roman"/>
                <w:sz w:val="20"/>
                <w:szCs w:val="20"/>
                <w:lang w:val="en-GB" w:eastAsia="zh-CN"/>
              </w:rPr>
            </w:pPr>
            <w:r w:rsidRPr="00066B94">
              <w:rPr>
                <w:rFonts w:ascii="Times New Roman" w:hAnsi="Times New Roman" w:cs="Times New Roman"/>
                <w:sz w:val="20"/>
                <w:szCs w:val="20"/>
                <w:lang w:val="en-GB" w:eastAsia="zh-CN"/>
              </w:rPr>
              <w:t>X=80*I</w:t>
            </w:r>
            <w:r w:rsidRPr="00066B94">
              <w:rPr>
                <w:rFonts w:ascii="Times New Roman" w:hAnsi="Times New Roman" w:cs="Times New Roman"/>
                <w:sz w:val="20"/>
                <w:szCs w:val="20"/>
                <w:vertAlign w:val="subscript"/>
                <w:lang w:val="en-GB" w:eastAsia="zh-CN"/>
              </w:rPr>
              <w:t>TBS</w:t>
            </w:r>
            <w:r w:rsidRPr="00066B94">
              <w:rPr>
                <w:rFonts w:ascii="Times New Roman" w:hAnsi="Times New Roman" w:cs="Times New Roman"/>
                <w:sz w:val="20"/>
                <w:szCs w:val="20"/>
                <w:lang w:val="en-GB" w:eastAsia="zh-CN"/>
              </w:rPr>
              <w:t>+M, where I</w:t>
            </w:r>
            <w:r w:rsidRPr="00066B94">
              <w:rPr>
                <w:rFonts w:ascii="Times New Roman" w:hAnsi="Times New Roman" w:cs="Times New Roman"/>
                <w:sz w:val="20"/>
                <w:szCs w:val="20"/>
                <w:vertAlign w:val="subscript"/>
                <w:lang w:val="en-GB" w:eastAsia="zh-CN"/>
              </w:rPr>
              <w:t>TBS</w:t>
            </w:r>
            <w:r w:rsidRPr="00066B94">
              <w:rPr>
                <w:rFonts w:ascii="Times New Roman" w:hAnsi="Times New Roman" w:cs="Times New Roman"/>
                <w:sz w:val="20"/>
                <w:szCs w:val="20"/>
                <w:lang w:val="en-GB" w:eastAsia="zh-CN"/>
              </w:rPr>
              <w:t xml:space="preserve"> is </w:t>
            </w:r>
            <w:r w:rsidRPr="00066B94">
              <w:rPr>
                <w:rFonts w:ascii="Times New Roman" w:hAnsi="Times New Roman" w:cs="Times New Roman"/>
                <w:noProof/>
                <w:sz w:val="20"/>
                <w:szCs w:val="20"/>
                <w:lang w:val="en-GB" w:eastAsia="zh-CN"/>
              </w:rPr>
              <w:drawing>
                <wp:inline distT="0" distB="0" distL="0" distR="0" wp14:anchorId="482C1618" wp14:editId="5E587919">
                  <wp:extent cx="989330" cy="287020"/>
                  <wp:effectExtent l="0" t="0" r="1270" b="0"/>
                  <wp:docPr id="10" name="图片 10" descr="C:\Users\lishu\AppData\Local\Temp\ksohtml\wps5950.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lishu\AppData\Local\Temp\ksohtml\wps5950.tmp.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89330" cy="287020"/>
                          </a:xfrm>
                          <a:prstGeom prst="rect">
                            <a:avLst/>
                          </a:prstGeom>
                          <a:noFill/>
                          <a:ln>
                            <a:noFill/>
                          </a:ln>
                        </pic:spPr>
                      </pic:pic>
                    </a:graphicData>
                  </a:graphic>
                </wp:inline>
              </w:drawing>
            </w:r>
            <w:r w:rsidRPr="00066B94">
              <w:rPr>
                <w:rFonts w:ascii="Times New Roman" w:hAnsi="Times New Roman" w:cs="Times New Roman"/>
                <w:sz w:val="20"/>
                <w:szCs w:val="20"/>
                <w:lang w:val="en-GB" w:eastAsia="zh-CN"/>
              </w:rPr>
              <w:t xml:space="preserve">for uplink and </w:t>
            </w:r>
            <w:r w:rsidRPr="00066B94">
              <w:rPr>
                <w:rFonts w:ascii="Times New Roman" w:hAnsi="Times New Roman" w:cs="Times New Roman"/>
                <w:noProof/>
                <w:sz w:val="20"/>
                <w:szCs w:val="20"/>
                <w:lang w:val="en-GB" w:eastAsia="zh-CN"/>
              </w:rPr>
              <w:drawing>
                <wp:inline distT="0" distB="0" distL="0" distR="0" wp14:anchorId="032AA0E2" wp14:editId="156AA7B1">
                  <wp:extent cx="906145" cy="287020"/>
                  <wp:effectExtent l="0" t="0" r="8255" b="0"/>
                  <wp:docPr id="8" name="图片 8" descr="C:\Users\lishu\AppData\Local\Temp\ksohtml\wps5960.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lishu\AppData\Local\Temp\ksohtml\wps5960.tmp.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06145" cy="287020"/>
                          </a:xfrm>
                          <a:prstGeom prst="rect">
                            <a:avLst/>
                          </a:prstGeom>
                          <a:noFill/>
                          <a:ln>
                            <a:noFill/>
                          </a:ln>
                        </pic:spPr>
                      </pic:pic>
                    </a:graphicData>
                  </a:graphic>
                </wp:inline>
              </w:drawing>
            </w:r>
            <w:r w:rsidRPr="00066B94">
              <w:rPr>
                <w:rFonts w:ascii="Times New Roman" w:hAnsi="Times New Roman" w:cs="Times New Roman"/>
                <w:sz w:val="20"/>
                <w:szCs w:val="20"/>
                <w:lang w:val="en-GB" w:eastAsia="zh-CN"/>
              </w:rPr>
              <w:t xml:space="preserve"> for downlink, M is </w:t>
            </w:r>
            <w:r w:rsidRPr="00066B94">
              <w:rPr>
                <w:rFonts w:ascii="Times New Roman" w:hAnsi="Times New Roman" w:cs="Times New Roman"/>
                <w:noProof/>
                <w:sz w:val="20"/>
                <w:szCs w:val="20"/>
                <w:lang w:val="en-GB" w:eastAsia="zh-CN"/>
              </w:rPr>
              <w:drawing>
                <wp:inline distT="0" distB="0" distL="0" distR="0" wp14:anchorId="37AFDD83" wp14:editId="70D1BB82">
                  <wp:extent cx="860425" cy="278765"/>
                  <wp:effectExtent l="0" t="0" r="0" b="6985"/>
                  <wp:docPr id="7" name="图片 7" descr="C:\Users\lishu\AppData\Local\Temp\ksohtml\wps5961.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lishu\AppData\Local\Temp\ksohtml\wps5961.tmp.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60425" cy="278765"/>
                          </a:xfrm>
                          <a:prstGeom prst="rect">
                            <a:avLst/>
                          </a:prstGeom>
                          <a:noFill/>
                          <a:ln>
                            <a:noFill/>
                          </a:ln>
                        </pic:spPr>
                      </pic:pic>
                    </a:graphicData>
                  </a:graphic>
                </wp:inline>
              </w:drawing>
            </w:r>
            <w:r w:rsidRPr="00066B94">
              <w:rPr>
                <w:rFonts w:ascii="Times New Roman" w:hAnsi="Times New Roman" w:cs="Times New Roman"/>
                <w:sz w:val="20"/>
                <w:szCs w:val="20"/>
                <w:lang w:val="en-GB" w:eastAsia="zh-CN"/>
              </w:rPr>
              <w:t xml:space="preserve"> and </w:t>
            </w:r>
            <w:r w:rsidRPr="00066B94">
              <w:rPr>
                <w:rFonts w:ascii="Times New Roman" w:hAnsi="Times New Roman" w:cs="Times New Roman"/>
                <w:noProof/>
                <w:sz w:val="20"/>
                <w:szCs w:val="20"/>
                <w:lang w:val="en-GB" w:eastAsia="zh-CN"/>
              </w:rPr>
              <w:drawing>
                <wp:inline distT="0" distB="0" distL="0" distR="0" wp14:anchorId="39137106" wp14:editId="39E3C454">
                  <wp:extent cx="906145" cy="278765"/>
                  <wp:effectExtent l="0" t="0" r="8255" b="6985"/>
                  <wp:docPr id="6" name="图片 6" descr="C:\Users\lishu\AppData\Local\Temp\ksohtml\wps5962.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lishu\AppData\Local\Temp\ksohtml\wps5962.tmp.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06145" cy="278765"/>
                          </a:xfrm>
                          <a:prstGeom prst="rect">
                            <a:avLst/>
                          </a:prstGeom>
                          <a:noFill/>
                          <a:ln>
                            <a:noFill/>
                          </a:ln>
                        </pic:spPr>
                      </pic:pic>
                    </a:graphicData>
                  </a:graphic>
                </wp:inline>
              </w:drawing>
            </w:r>
            <w:r w:rsidRPr="00066B94">
              <w:rPr>
                <w:rFonts w:ascii="Times New Roman" w:hAnsi="Times New Roman" w:cs="Times New Roman"/>
                <w:sz w:val="20"/>
                <w:szCs w:val="20"/>
                <w:lang w:val="en-GB" w:eastAsia="zh-CN"/>
              </w:rPr>
              <w:t xml:space="preserve"> for uplink and </w:t>
            </w:r>
            <w:r w:rsidRPr="00066B94">
              <w:rPr>
                <w:rFonts w:ascii="Times New Roman" w:hAnsi="Times New Roman" w:cs="Times New Roman"/>
                <w:noProof/>
                <w:sz w:val="20"/>
                <w:szCs w:val="20"/>
                <w:lang w:val="en-GB" w:eastAsia="zh-CN"/>
              </w:rPr>
              <w:drawing>
                <wp:inline distT="0" distB="0" distL="0" distR="0" wp14:anchorId="71EF997D" wp14:editId="0FE03B7C">
                  <wp:extent cx="922655" cy="278765"/>
                  <wp:effectExtent l="0" t="0" r="0" b="6985"/>
                  <wp:docPr id="5" name="图片 5" descr="C:\Users\lishu\AppData\Local\Temp\ksohtml\wps5963.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lishu\AppData\Local\Temp\ksohtml\wps5963.tmp.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22655" cy="278765"/>
                          </a:xfrm>
                          <a:prstGeom prst="rect">
                            <a:avLst/>
                          </a:prstGeom>
                          <a:noFill/>
                          <a:ln>
                            <a:noFill/>
                          </a:ln>
                        </pic:spPr>
                      </pic:pic>
                    </a:graphicData>
                  </a:graphic>
                </wp:inline>
              </w:drawing>
            </w:r>
            <w:r w:rsidRPr="00066B94">
              <w:rPr>
                <w:rFonts w:ascii="Times New Roman" w:hAnsi="Times New Roman" w:cs="Times New Roman"/>
                <w:sz w:val="20"/>
                <w:szCs w:val="20"/>
                <w:lang w:val="en-GB" w:eastAsia="zh-CN"/>
              </w:rPr>
              <w:t xml:space="preserve"> for downlink</w:t>
            </w:r>
            <w:r w:rsidR="00E46C68" w:rsidRPr="00066B94">
              <w:rPr>
                <w:rFonts w:ascii="Times New Roman" w:hAnsi="Times New Roman" w:cs="Times New Roman"/>
                <w:sz w:val="20"/>
                <w:szCs w:val="20"/>
                <w:lang w:val="en-GB" w:eastAsia="zh-CN"/>
              </w:rPr>
              <w:br/>
            </w:r>
          </w:p>
          <w:p w14:paraId="56EFD9E8" w14:textId="200F069E" w:rsidR="00CE3471" w:rsidRPr="00E46C68" w:rsidRDefault="00DB2741" w:rsidP="00770E4D">
            <w:pPr>
              <w:pStyle w:val="ListParagraph"/>
              <w:numPr>
                <w:ilvl w:val="1"/>
                <w:numId w:val="40"/>
              </w:numPr>
              <w:rPr>
                <w:rFonts w:ascii="Times New Roman" w:hAnsi="Times New Roman" w:cs="Times New Roman"/>
                <w:sz w:val="20"/>
                <w:lang w:val="en-GB" w:eastAsia="zh-CN"/>
              </w:rPr>
            </w:pPr>
            <w:r w:rsidRPr="00066B94">
              <w:rPr>
                <w:rFonts w:ascii="Times New Roman" w:hAnsi="Times New Roman" w:cs="Times New Roman"/>
                <w:noProof/>
                <w:sz w:val="20"/>
                <w:szCs w:val="20"/>
                <w:lang w:val="en-GB" w:eastAsia="zh-CN"/>
              </w:rPr>
              <w:drawing>
                <wp:inline distT="0" distB="0" distL="0" distR="0" wp14:anchorId="2856CD41" wp14:editId="250CFBD9">
                  <wp:extent cx="768985" cy="278765"/>
                  <wp:effectExtent l="0" t="0" r="0" b="6985"/>
                  <wp:docPr id="4" name="图片 4" descr="C:\Users\lishu\AppData\Local\Temp\ksohtml\wps5964.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lishu\AppData\Local\Temp\ksohtml\wps5964.tmp.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68985" cy="278765"/>
                          </a:xfrm>
                          <a:prstGeom prst="rect">
                            <a:avLst/>
                          </a:prstGeom>
                          <a:noFill/>
                          <a:ln>
                            <a:noFill/>
                          </a:ln>
                        </pic:spPr>
                      </pic:pic>
                    </a:graphicData>
                  </a:graphic>
                </wp:inline>
              </w:drawing>
            </w:r>
            <w:r w:rsidRPr="00066B94">
              <w:rPr>
                <w:rFonts w:ascii="Times New Roman" w:hAnsi="Times New Roman" w:cs="Times New Roman"/>
                <w:sz w:val="20"/>
                <w:szCs w:val="20"/>
                <w:lang w:val="en-GB" w:eastAsia="zh-CN"/>
              </w:rPr>
              <w:t xml:space="preserve"> for 1 TB, </w:t>
            </w:r>
            <w:r w:rsidRPr="00066B94">
              <w:rPr>
                <w:rFonts w:ascii="Times New Roman" w:hAnsi="Times New Roman" w:cs="Times New Roman"/>
                <w:noProof/>
                <w:sz w:val="20"/>
                <w:szCs w:val="20"/>
                <w:lang w:val="en-GB" w:eastAsia="zh-CN"/>
              </w:rPr>
              <w:drawing>
                <wp:inline distT="0" distB="0" distL="0" distR="0" wp14:anchorId="7E268760" wp14:editId="27245C05">
                  <wp:extent cx="827405" cy="278765"/>
                  <wp:effectExtent l="0" t="0" r="0" b="6985"/>
                  <wp:docPr id="3" name="图片 3" descr="C:\Users\lishu\AppData\Local\Temp\ksohtml\wps596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ishu\AppData\Local\Temp\ksohtml\wps5965.tmp.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27405" cy="278765"/>
                          </a:xfrm>
                          <a:prstGeom prst="rect">
                            <a:avLst/>
                          </a:prstGeom>
                          <a:noFill/>
                          <a:ln>
                            <a:noFill/>
                          </a:ln>
                        </pic:spPr>
                      </pic:pic>
                    </a:graphicData>
                  </a:graphic>
                </wp:inline>
              </w:drawing>
            </w:r>
            <w:r w:rsidRPr="00066B94">
              <w:rPr>
                <w:rFonts w:ascii="Times New Roman" w:hAnsi="Times New Roman" w:cs="Times New Roman"/>
                <w:sz w:val="20"/>
                <w:szCs w:val="20"/>
                <w:lang w:val="en-GB" w:eastAsia="zh-CN"/>
              </w:rPr>
              <w:t xml:space="preserve"> for 2 TB, </w:t>
            </w:r>
            <w:r w:rsidRPr="00066B94">
              <w:rPr>
                <w:rFonts w:ascii="Times New Roman" w:hAnsi="Times New Roman" w:cs="Times New Roman"/>
                <w:noProof/>
                <w:sz w:val="20"/>
                <w:szCs w:val="20"/>
                <w:lang w:val="en-GB" w:eastAsia="zh-CN"/>
              </w:rPr>
              <w:drawing>
                <wp:inline distT="0" distB="0" distL="0" distR="0" wp14:anchorId="38EB0641" wp14:editId="2B5BCEAC">
                  <wp:extent cx="943610" cy="278765"/>
                  <wp:effectExtent l="0" t="0" r="8890" b="6985"/>
                  <wp:docPr id="2" name="图片 2" descr="C:\Users\lishu\AppData\Local\Temp\ksohtml\wps5976.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lishu\AppData\Local\Temp\ksohtml\wps5976.tmp.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43610" cy="278765"/>
                          </a:xfrm>
                          <a:prstGeom prst="rect">
                            <a:avLst/>
                          </a:prstGeom>
                          <a:noFill/>
                          <a:ln>
                            <a:noFill/>
                          </a:ln>
                        </pic:spPr>
                      </pic:pic>
                    </a:graphicData>
                  </a:graphic>
                </wp:inline>
              </w:drawing>
            </w:r>
            <w:r w:rsidRPr="00066B94">
              <w:rPr>
                <w:rFonts w:ascii="Times New Roman" w:hAnsi="Times New Roman" w:cs="Times New Roman"/>
                <w:sz w:val="20"/>
                <w:szCs w:val="20"/>
                <w:lang w:val="en-GB" w:eastAsia="zh-CN"/>
              </w:rPr>
              <w:t xml:space="preserve"> for 3 TB, and </w:t>
            </w:r>
            <w:r w:rsidRPr="00066B94">
              <w:rPr>
                <w:rFonts w:ascii="Times New Roman" w:hAnsi="Times New Roman" w:cs="Times New Roman"/>
                <w:noProof/>
                <w:sz w:val="20"/>
                <w:szCs w:val="20"/>
                <w:lang w:val="en-GB" w:eastAsia="zh-CN"/>
              </w:rPr>
              <w:drawing>
                <wp:inline distT="0" distB="0" distL="0" distR="0" wp14:anchorId="7C1454E7" wp14:editId="330A1981">
                  <wp:extent cx="943610" cy="278765"/>
                  <wp:effectExtent l="0" t="0" r="8890" b="6985"/>
                  <wp:docPr id="1" name="图片 1" descr="C:\Users\lishu\AppData\Local\Temp\ksohtml\wps5977.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lishu\AppData\Local\Temp\ksohtml\wps5977.tmp.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43610" cy="278765"/>
                          </a:xfrm>
                          <a:prstGeom prst="rect">
                            <a:avLst/>
                          </a:prstGeom>
                          <a:noFill/>
                          <a:ln>
                            <a:noFill/>
                          </a:ln>
                        </pic:spPr>
                      </pic:pic>
                    </a:graphicData>
                  </a:graphic>
                </wp:inline>
              </w:drawing>
            </w:r>
            <w:r w:rsidRPr="00066B94">
              <w:rPr>
                <w:rFonts w:ascii="Times New Roman" w:hAnsi="Times New Roman" w:cs="Times New Roman"/>
                <w:sz w:val="20"/>
                <w:szCs w:val="20"/>
                <w:lang w:val="en-GB" w:eastAsia="zh-CN"/>
              </w:rPr>
              <w:t xml:space="preserve"> for 4TB.</w:t>
            </w:r>
            <w:r w:rsidR="00E46C68">
              <w:rPr>
                <w:rFonts w:ascii="Times New Roman" w:hAnsi="Times New Roman" w:cs="Times New Roman"/>
                <w:sz w:val="20"/>
                <w:lang w:val="en-GB" w:eastAsia="zh-CN"/>
              </w:rPr>
              <w:br/>
            </w:r>
          </w:p>
        </w:tc>
      </w:tr>
    </w:tbl>
    <w:p w14:paraId="44C97DA1" w14:textId="680DD09E" w:rsidR="00D1776B" w:rsidRPr="00B25EB2" w:rsidRDefault="00D1776B" w:rsidP="00D1776B">
      <w:pPr>
        <w:pStyle w:val="Reference"/>
        <w:overflowPunct w:val="0"/>
        <w:autoSpaceDE w:val="0"/>
        <w:autoSpaceDN w:val="0"/>
        <w:adjustRightInd w:val="0"/>
        <w:ind w:left="567" w:hanging="567"/>
        <w:rPr>
          <w:sz w:val="20"/>
          <w:szCs w:val="20"/>
          <w:lang w:eastAsia="x-none"/>
        </w:rPr>
      </w:pPr>
    </w:p>
    <w:p w14:paraId="5DC20C50" w14:textId="77777777" w:rsidR="008D7A05" w:rsidRPr="00427A5A" w:rsidRDefault="008D7A05" w:rsidP="008D7A05">
      <w:pPr>
        <w:pStyle w:val="BodyText"/>
        <w:rPr>
          <w:rFonts w:cs="Arial"/>
          <w:sz w:val="20"/>
          <w:szCs w:val="20"/>
          <w:lang w:val="en-US"/>
        </w:rPr>
      </w:pPr>
      <w:r w:rsidRPr="00427A5A">
        <w:rPr>
          <w:rFonts w:cs="Arial"/>
          <w:sz w:val="20"/>
          <w:szCs w:val="20"/>
          <w:lang w:val="en-US"/>
        </w:rPr>
        <w:t>Based on the proposals listed above, the following can be considered.</w:t>
      </w:r>
    </w:p>
    <w:p w14:paraId="785F3DEA" w14:textId="3BA87648" w:rsidR="008D7A05" w:rsidRDefault="00CF5ACA" w:rsidP="00770E4D">
      <w:pPr>
        <w:pStyle w:val="Proposal"/>
        <w:numPr>
          <w:ilvl w:val="0"/>
          <w:numId w:val="17"/>
        </w:numPr>
        <w:tabs>
          <w:tab w:val="clear" w:pos="1304"/>
        </w:tabs>
        <w:spacing w:line="256" w:lineRule="auto"/>
        <w:ind w:left="1701" w:hanging="1701"/>
        <w:rPr>
          <w:rFonts w:cs="Arial"/>
          <w:sz w:val="20"/>
          <w:szCs w:val="20"/>
          <w:lang w:val="en-US"/>
        </w:rPr>
      </w:pPr>
      <w:r w:rsidRPr="00CF5ACA">
        <w:rPr>
          <w:rFonts w:cs="Arial"/>
          <w:sz w:val="20"/>
          <w:szCs w:val="20"/>
          <w:lang w:val="en-US"/>
        </w:rPr>
        <w:t xml:space="preserve">For unicast in CE mode B, </w:t>
      </w:r>
      <w:r w:rsidR="00601E19" w:rsidRPr="00CF5ACA">
        <w:rPr>
          <w:rFonts w:cs="Arial"/>
          <w:sz w:val="20"/>
          <w:szCs w:val="20"/>
          <w:lang w:val="en-US"/>
        </w:rPr>
        <w:t>the same DCI design option</w:t>
      </w:r>
      <w:r w:rsidR="00601E19">
        <w:rPr>
          <w:rFonts w:cs="Arial"/>
          <w:sz w:val="20"/>
          <w:szCs w:val="20"/>
          <w:lang w:val="en-US"/>
        </w:rPr>
        <w:t xml:space="preserve"> for HARQ ID, NDI, and number of scheduled HARQ processes</w:t>
      </w:r>
      <w:r w:rsidR="00601E19" w:rsidRPr="00CF5ACA">
        <w:rPr>
          <w:rFonts w:cs="Arial"/>
          <w:sz w:val="20"/>
          <w:szCs w:val="20"/>
          <w:lang w:val="en-US"/>
        </w:rPr>
        <w:t xml:space="preserve"> is adopted for DL and UL</w:t>
      </w:r>
      <w:r w:rsidRPr="00CF5ACA">
        <w:rPr>
          <w:rFonts w:cs="Arial"/>
          <w:sz w:val="20"/>
          <w:szCs w:val="20"/>
          <w:lang w:val="en-US"/>
        </w:rPr>
        <w:t>.</w:t>
      </w:r>
    </w:p>
    <w:p w14:paraId="48CE890A" w14:textId="4256613B" w:rsidR="00576440" w:rsidRDefault="00576440" w:rsidP="00770E4D">
      <w:pPr>
        <w:pStyle w:val="Proposal"/>
        <w:numPr>
          <w:ilvl w:val="0"/>
          <w:numId w:val="17"/>
        </w:numPr>
        <w:tabs>
          <w:tab w:val="clear" w:pos="1304"/>
        </w:tabs>
        <w:spacing w:line="256" w:lineRule="auto"/>
        <w:ind w:left="1701" w:hanging="1701"/>
        <w:rPr>
          <w:rFonts w:cs="Arial"/>
          <w:sz w:val="20"/>
          <w:szCs w:val="20"/>
          <w:lang w:val="en-US"/>
        </w:rPr>
      </w:pPr>
      <w:r>
        <w:rPr>
          <w:rFonts w:cs="Arial"/>
          <w:sz w:val="20"/>
          <w:szCs w:val="20"/>
          <w:lang w:val="en-US"/>
        </w:rPr>
        <w:t>For unicast in CE mode B,</w:t>
      </w:r>
      <w:r w:rsidR="00557C4C">
        <w:rPr>
          <w:rFonts w:cs="Arial"/>
          <w:sz w:val="20"/>
          <w:szCs w:val="20"/>
          <w:lang w:val="en-US"/>
        </w:rPr>
        <w:t xml:space="preserve"> </w:t>
      </w:r>
      <w:r w:rsidR="008C641C" w:rsidRPr="008C641C">
        <w:rPr>
          <w:rFonts w:cs="Arial"/>
          <w:sz w:val="20"/>
          <w:szCs w:val="20"/>
          <w:lang w:val="en-US"/>
        </w:rPr>
        <w:t>MCS, HARQ ID, NDI</w:t>
      </w:r>
      <w:r w:rsidR="008C641C">
        <w:rPr>
          <w:rFonts w:cs="Arial"/>
          <w:sz w:val="20"/>
          <w:szCs w:val="20"/>
          <w:lang w:val="en-US"/>
        </w:rPr>
        <w:t xml:space="preserve">, and number of HARQ processes are jointly encoded without introducing any </w:t>
      </w:r>
      <w:r w:rsidR="008C641C" w:rsidRPr="008C641C">
        <w:rPr>
          <w:rFonts w:cs="Arial"/>
          <w:sz w:val="20"/>
          <w:szCs w:val="20"/>
          <w:lang w:val="en-US"/>
        </w:rPr>
        <w:t>scheduling restrictions</w:t>
      </w:r>
      <w:r w:rsidR="008C641C">
        <w:rPr>
          <w:rFonts w:cs="Arial"/>
          <w:sz w:val="20"/>
          <w:szCs w:val="20"/>
          <w:lang w:val="en-US"/>
        </w:rPr>
        <w:t>,</w:t>
      </w:r>
      <w:r w:rsidR="008C641C" w:rsidRPr="008C641C">
        <w:rPr>
          <w:rFonts w:cs="Arial"/>
          <w:sz w:val="20"/>
          <w:szCs w:val="20"/>
          <w:lang w:val="en-US"/>
        </w:rPr>
        <w:t xml:space="preserve"> add</w:t>
      </w:r>
      <w:r w:rsidR="008C641C">
        <w:rPr>
          <w:rFonts w:cs="Arial"/>
          <w:sz w:val="20"/>
          <w:szCs w:val="20"/>
          <w:lang w:val="en-US"/>
        </w:rPr>
        <w:t>ing</w:t>
      </w:r>
      <w:r w:rsidR="008C641C" w:rsidRPr="008C641C">
        <w:rPr>
          <w:rFonts w:cs="Arial"/>
          <w:sz w:val="20"/>
          <w:szCs w:val="20"/>
          <w:lang w:val="en-US"/>
        </w:rPr>
        <w:t xml:space="preserve"> 4 bits </w:t>
      </w:r>
      <w:r w:rsidR="008C641C">
        <w:rPr>
          <w:rFonts w:cs="Arial"/>
          <w:sz w:val="20"/>
          <w:szCs w:val="20"/>
          <w:lang w:val="en-US"/>
        </w:rPr>
        <w:t>to the overall DCI size compared to legacy.</w:t>
      </w:r>
    </w:p>
    <w:p w14:paraId="78D72693" w14:textId="77777777" w:rsidR="008D7A05" w:rsidRPr="00427A5A" w:rsidRDefault="008D7A05" w:rsidP="008D7A05">
      <w:pPr>
        <w:pStyle w:val="BodyText"/>
        <w:rPr>
          <w:rFonts w:cs="Arial"/>
          <w:sz w:val="20"/>
          <w:szCs w:val="20"/>
          <w:lang w:val="en-US"/>
        </w:rPr>
      </w:pPr>
    </w:p>
    <w:p w14:paraId="15694914" w14:textId="08D711D3" w:rsidR="00C72BD6" w:rsidRPr="00427A5A" w:rsidRDefault="00713FDF" w:rsidP="00C72BD6">
      <w:pPr>
        <w:pStyle w:val="Heading1"/>
        <w:rPr>
          <w:rFonts w:cs="Arial"/>
        </w:rPr>
      </w:pPr>
      <w:r>
        <w:rPr>
          <w:rFonts w:cs="Arial"/>
        </w:rPr>
        <w:t>8</w:t>
      </w:r>
      <w:r w:rsidR="00051509" w:rsidRPr="00427A5A">
        <w:rPr>
          <w:rFonts w:cs="Arial"/>
        </w:rPr>
        <w:tab/>
      </w:r>
      <w:r w:rsidR="00B372A4" w:rsidRPr="00427A5A">
        <w:rPr>
          <w:rFonts w:cs="Arial"/>
        </w:rPr>
        <w:t>Feature combinations</w:t>
      </w:r>
    </w:p>
    <w:p w14:paraId="54AF58D1" w14:textId="1841F6B0" w:rsidR="008C6728" w:rsidRPr="00882883" w:rsidRDefault="00882883" w:rsidP="00C72BD6">
      <w:pPr>
        <w:pStyle w:val="BodyText"/>
        <w:rPr>
          <w:rFonts w:cs="Arial"/>
          <w:sz w:val="20"/>
          <w:szCs w:val="20"/>
          <w:lang w:val="en-US"/>
        </w:rPr>
      </w:pPr>
      <w:r w:rsidRPr="00427A5A">
        <w:rPr>
          <w:rFonts w:cs="Arial"/>
          <w:sz w:val="20"/>
          <w:szCs w:val="20"/>
          <w:lang w:val="en-US"/>
        </w:rPr>
        <w:t>RAN1#98</w:t>
      </w:r>
      <w:r w:rsidR="000F6357">
        <w:rPr>
          <w:rFonts w:cs="Arial"/>
          <w:sz w:val="20"/>
          <w:szCs w:val="20"/>
          <w:lang w:val="en-US"/>
        </w:rPr>
        <w:t>bis</w:t>
      </w:r>
      <w:r w:rsidRPr="00427A5A">
        <w:rPr>
          <w:rFonts w:cs="Arial"/>
          <w:sz w:val="20"/>
          <w:szCs w:val="20"/>
          <w:lang w:val="en-US"/>
        </w:rPr>
        <w:t xml:space="preserve"> made the following agreements regarding </w:t>
      </w:r>
      <w:r w:rsidR="008C42E3">
        <w:rPr>
          <w:rFonts w:cs="Arial"/>
          <w:sz w:val="20"/>
          <w:szCs w:val="20"/>
          <w:lang w:val="en-US"/>
        </w:rPr>
        <w:t xml:space="preserve">the configuration or use of the unicast multi-TB feature </w:t>
      </w:r>
      <w:r w:rsidR="008F464A">
        <w:rPr>
          <w:rFonts w:cs="Arial"/>
          <w:sz w:val="20"/>
          <w:szCs w:val="20"/>
          <w:lang w:val="en-US"/>
        </w:rPr>
        <w:t>in combination with</w:t>
      </w:r>
      <w:r w:rsidR="008C42E3">
        <w:rPr>
          <w:rFonts w:cs="Arial"/>
          <w:sz w:val="20"/>
          <w:szCs w:val="20"/>
          <w:lang w:val="en-US"/>
        </w:rPr>
        <w:t xml:space="preserve"> other features</w:t>
      </w:r>
      <w:r w:rsidRPr="00427A5A">
        <w:rPr>
          <w:rFonts w:cs="Arial"/>
          <w:sz w:val="20"/>
          <w:szCs w:val="20"/>
          <w:lang w:val="en-US"/>
        </w:rPr>
        <w:t>:</w:t>
      </w:r>
    </w:p>
    <w:p w14:paraId="6AD0261F" w14:textId="690DE951" w:rsidR="008C6728" w:rsidRPr="008C6728" w:rsidRDefault="008C6728" w:rsidP="00882883">
      <w:pPr>
        <w:spacing w:after="0" w:line="240" w:lineRule="auto"/>
        <w:ind w:left="567"/>
        <w:rPr>
          <w:rFonts w:ascii="Times" w:eastAsia="Batang" w:hAnsi="Times" w:cs="Times New Roman"/>
          <w:b/>
          <w:bCs/>
          <w:sz w:val="20"/>
          <w:szCs w:val="24"/>
          <w:lang w:val="en-US" w:eastAsia="x-none"/>
        </w:rPr>
      </w:pPr>
      <w:r w:rsidRPr="008C6728">
        <w:rPr>
          <w:rFonts w:ascii="Times" w:eastAsia="Batang" w:hAnsi="Times" w:cs="Times New Roman"/>
          <w:b/>
          <w:bCs/>
          <w:sz w:val="20"/>
          <w:szCs w:val="24"/>
          <w:highlight w:val="green"/>
          <w:lang w:val="en-US" w:eastAsia="x-none"/>
        </w:rPr>
        <w:t>Agreement</w:t>
      </w:r>
    </w:p>
    <w:p w14:paraId="4E536886" w14:textId="77777777" w:rsidR="008C6728" w:rsidRPr="008C6728" w:rsidRDefault="008C6728" w:rsidP="00882883">
      <w:pPr>
        <w:tabs>
          <w:tab w:val="left" w:pos="0"/>
        </w:tabs>
        <w:spacing w:after="0" w:line="240" w:lineRule="auto"/>
        <w:ind w:left="567"/>
        <w:jc w:val="both"/>
        <w:rPr>
          <w:rFonts w:ascii="Times New Roman" w:eastAsia="Times New Roman" w:hAnsi="Times New Roman" w:cs="Arial"/>
          <w:sz w:val="20"/>
          <w:szCs w:val="20"/>
          <w:lang w:val="en-US" w:eastAsia="zh-CN"/>
        </w:rPr>
      </w:pPr>
      <w:r w:rsidRPr="008C6728">
        <w:rPr>
          <w:rFonts w:ascii="Times New Roman" w:eastAsia="Times New Roman" w:hAnsi="Times New Roman" w:cs="Arial"/>
          <w:sz w:val="20"/>
          <w:szCs w:val="20"/>
          <w:lang w:val="en-US" w:eastAsia="zh-CN"/>
        </w:rPr>
        <w:t>Unicast multi-TB scheduling can be configured and used together with at least the following other features:</w:t>
      </w:r>
    </w:p>
    <w:p w14:paraId="70DDC0DB" w14:textId="77777777" w:rsidR="008C6728" w:rsidRPr="008C6728" w:rsidRDefault="008C6728" w:rsidP="00770E4D">
      <w:pPr>
        <w:numPr>
          <w:ilvl w:val="0"/>
          <w:numId w:val="18"/>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Rel-14 feature for 2984 bits max UL TBS in 1.4 MHz in CE mode A</w:t>
      </w:r>
    </w:p>
    <w:p w14:paraId="063C8C25" w14:textId="77777777" w:rsidR="008C6728" w:rsidRPr="008C6728" w:rsidRDefault="008C6728" w:rsidP="00882883">
      <w:pPr>
        <w:tabs>
          <w:tab w:val="left" w:pos="0"/>
        </w:tabs>
        <w:spacing w:after="0" w:line="240" w:lineRule="auto"/>
        <w:ind w:left="567"/>
        <w:jc w:val="both"/>
        <w:rPr>
          <w:rFonts w:ascii="Times New Roman" w:eastAsia="Times New Roman" w:hAnsi="Times New Roman" w:cs="Arial"/>
          <w:sz w:val="20"/>
          <w:szCs w:val="20"/>
          <w:lang w:val="en-US" w:eastAsia="zh-CN"/>
        </w:rPr>
      </w:pPr>
      <w:r w:rsidRPr="008C6728">
        <w:rPr>
          <w:rFonts w:ascii="Times New Roman" w:eastAsia="Times New Roman" w:hAnsi="Times New Roman" w:cs="Arial"/>
          <w:sz w:val="20"/>
          <w:szCs w:val="20"/>
          <w:lang w:val="en-US" w:eastAsia="zh-CN"/>
        </w:rPr>
        <w:t>FFS till RAN1#99 whether unicast multi-TB scheduling can be configured and/or used together with the following other features:</w:t>
      </w:r>
    </w:p>
    <w:p w14:paraId="5BD92136" w14:textId="77777777" w:rsidR="008C6728" w:rsidRPr="008C6728" w:rsidRDefault="008C6728" w:rsidP="00770E4D">
      <w:pPr>
        <w:numPr>
          <w:ilvl w:val="0"/>
          <w:numId w:val="18"/>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Rel-14 feature for new numbers of repetitions for PUSCH and modulation restrictions for PDSCH/PUSCH in CE mode A</w:t>
      </w:r>
    </w:p>
    <w:p w14:paraId="33DBF02E" w14:textId="77777777" w:rsidR="008C6728" w:rsidRPr="008C6728" w:rsidRDefault="008C6728" w:rsidP="00770E4D">
      <w:pPr>
        <w:numPr>
          <w:ilvl w:val="0"/>
          <w:numId w:val="18"/>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Rel-14 feature for modulation restrictions for PDSCH/PUSCH in CE mode A</w:t>
      </w:r>
    </w:p>
    <w:p w14:paraId="1799ED34" w14:textId="77777777" w:rsidR="008C6728" w:rsidRPr="008C6728" w:rsidRDefault="008C6728" w:rsidP="00770E4D">
      <w:pPr>
        <w:numPr>
          <w:ilvl w:val="0"/>
          <w:numId w:val="18"/>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Rel-14 feature on HARQ-ACK bundling in HD-FDD in CE mode A</w:t>
      </w:r>
    </w:p>
    <w:p w14:paraId="072DAB3A" w14:textId="77777777" w:rsidR="008C6728" w:rsidRPr="008C6728" w:rsidRDefault="008C6728" w:rsidP="00770E4D">
      <w:pPr>
        <w:numPr>
          <w:ilvl w:val="0"/>
          <w:numId w:val="18"/>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Rel-14 features for 5 or 20 MHz max PDSCH/PUSCH channel bandwidths in CE mode A/B</w:t>
      </w:r>
    </w:p>
    <w:p w14:paraId="7E0E808C" w14:textId="77777777" w:rsidR="008C6728" w:rsidRPr="008C6728" w:rsidRDefault="008C6728" w:rsidP="00770E4D">
      <w:pPr>
        <w:numPr>
          <w:ilvl w:val="0"/>
          <w:numId w:val="18"/>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Rel-14 feature for 10 downlink HARQ processes in FDD in CE mode A</w:t>
      </w:r>
    </w:p>
    <w:p w14:paraId="0D6668B5" w14:textId="77777777" w:rsidR="008C6728" w:rsidRPr="008C6728" w:rsidRDefault="008C6728" w:rsidP="00770E4D">
      <w:pPr>
        <w:numPr>
          <w:ilvl w:val="0"/>
          <w:numId w:val="18"/>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lastRenderedPageBreak/>
        <w:t>Rel-14 feature for dynamic HARQ-ACK delay for HD-FDD in CE mode A</w:t>
      </w:r>
    </w:p>
    <w:p w14:paraId="2CCBA652" w14:textId="77777777" w:rsidR="008C6728" w:rsidRPr="008C6728" w:rsidRDefault="008C6728" w:rsidP="00770E4D">
      <w:pPr>
        <w:numPr>
          <w:ilvl w:val="0"/>
          <w:numId w:val="18"/>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Rel-15 feature for PUSCH sub-PRB allocation in CE mode A/B</w:t>
      </w:r>
    </w:p>
    <w:p w14:paraId="1BB864F8" w14:textId="77777777" w:rsidR="008C6728" w:rsidRPr="008C6728" w:rsidRDefault="008C6728" w:rsidP="00770E4D">
      <w:pPr>
        <w:numPr>
          <w:ilvl w:val="0"/>
          <w:numId w:val="18"/>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Rel-15 feature for 64QAM for non-repeated unicast PDSCH in CE mode A</w:t>
      </w:r>
    </w:p>
    <w:p w14:paraId="0C063505" w14:textId="77777777" w:rsidR="008C6728" w:rsidRPr="008C6728" w:rsidRDefault="008C6728" w:rsidP="00770E4D">
      <w:pPr>
        <w:numPr>
          <w:ilvl w:val="0"/>
          <w:numId w:val="18"/>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Rel-15 feature for uplink HARQ-ACK feedback in DCI in CE mode A/B</w:t>
      </w:r>
    </w:p>
    <w:p w14:paraId="23989BE7" w14:textId="77777777" w:rsidR="00882883" w:rsidRDefault="008C6728" w:rsidP="00770E4D">
      <w:pPr>
        <w:numPr>
          <w:ilvl w:val="0"/>
          <w:numId w:val="18"/>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Rel-15 features for flexible starting PRB for PDSCH/PUSCH in CE mode A/B</w:t>
      </w:r>
    </w:p>
    <w:p w14:paraId="20E5D744" w14:textId="3EECF5A5" w:rsidR="008C6728" w:rsidRPr="00882883" w:rsidRDefault="008C6728" w:rsidP="00770E4D">
      <w:pPr>
        <w:numPr>
          <w:ilvl w:val="0"/>
          <w:numId w:val="18"/>
        </w:numPr>
        <w:spacing w:after="0" w:line="240" w:lineRule="auto"/>
        <w:ind w:left="1287"/>
        <w:jc w:val="both"/>
        <w:rPr>
          <w:rFonts w:ascii="Times" w:eastAsia="Batang" w:hAnsi="Times" w:cs="Arial"/>
          <w:sz w:val="20"/>
          <w:szCs w:val="20"/>
          <w:lang w:val="en-US" w:eastAsia="x-none"/>
        </w:rPr>
      </w:pPr>
      <w:r w:rsidRPr="00882883">
        <w:rPr>
          <w:rFonts w:ascii="Times" w:eastAsia="Batang" w:hAnsi="Times" w:cs="Arial"/>
          <w:sz w:val="20"/>
          <w:szCs w:val="20"/>
          <w:lang w:val="en-US" w:eastAsia="x-none"/>
        </w:rPr>
        <w:t>Any other feature that was supported since Rel-13 LTE eMTC</w:t>
      </w:r>
    </w:p>
    <w:p w14:paraId="43D25185" w14:textId="77777777" w:rsidR="00882883" w:rsidRDefault="00882883" w:rsidP="00C72BD6">
      <w:pPr>
        <w:pStyle w:val="BodyText"/>
        <w:rPr>
          <w:rFonts w:cs="Arial"/>
          <w:sz w:val="20"/>
          <w:lang w:val="en-US"/>
        </w:rPr>
      </w:pPr>
    </w:p>
    <w:p w14:paraId="6E0104E4" w14:textId="30A1A20B" w:rsidR="00B372A4" w:rsidRDefault="00B372A4" w:rsidP="00C72BD6">
      <w:pPr>
        <w:pStyle w:val="BodyText"/>
        <w:rPr>
          <w:rFonts w:cs="Arial"/>
          <w:sz w:val="20"/>
          <w:lang w:val="en-US"/>
        </w:rPr>
      </w:pPr>
      <w:r w:rsidRPr="00427A5A">
        <w:rPr>
          <w:rFonts w:cs="Arial"/>
          <w:sz w:val="20"/>
          <w:lang w:val="en-US"/>
        </w:rPr>
        <w:t>The following proposals concern the relation between the multi-TB feature and legacy Rel-14/15 features.</w:t>
      </w:r>
    </w:p>
    <w:tbl>
      <w:tblPr>
        <w:tblStyle w:val="TableGrid"/>
        <w:tblW w:w="0" w:type="auto"/>
        <w:tblLook w:val="04A0" w:firstRow="1" w:lastRow="0" w:firstColumn="1" w:lastColumn="0" w:noHBand="0" w:noVBand="1"/>
      </w:tblPr>
      <w:tblGrid>
        <w:gridCol w:w="1980"/>
        <w:gridCol w:w="7649"/>
      </w:tblGrid>
      <w:tr w:rsidR="00C8005D" w:rsidRPr="00427A5A" w14:paraId="2724288F" w14:textId="77777777" w:rsidTr="00515DC3">
        <w:tc>
          <w:tcPr>
            <w:tcW w:w="1980" w:type="dxa"/>
          </w:tcPr>
          <w:p w14:paraId="026D6219" w14:textId="08D8290A" w:rsidR="00C8005D" w:rsidRPr="00427A5A" w:rsidRDefault="00C8005D"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50A46DC4" w14:textId="2CB2E2CA" w:rsidR="00961D67" w:rsidRPr="00961D67" w:rsidRDefault="00961D67" w:rsidP="00961D67">
            <w:pPr>
              <w:rPr>
                <w:rFonts w:ascii="Times New Roman" w:hAnsi="Times New Roman" w:cs="Times New Roman"/>
                <w:sz w:val="20"/>
                <w:lang w:val="en-GB" w:eastAsia="zh-CN"/>
              </w:rPr>
            </w:pPr>
            <w:r w:rsidRPr="00961D67">
              <w:rPr>
                <w:rFonts w:ascii="Times New Roman" w:hAnsi="Times New Roman" w:cs="Times New Roman"/>
                <w:sz w:val="20"/>
                <w:lang w:val="en-GB" w:eastAsia="zh-CN"/>
              </w:rPr>
              <w:t>Proposal 19</w:t>
            </w:r>
            <w:r>
              <w:rPr>
                <w:rFonts w:ascii="Times New Roman" w:hAnsi="Times New Roman" w:cs="Times New Roman"/>
                <w:sz w:val="20"/>
                <w:lang w:val="en-GB" w:eastAsia="zh-CN"/>
              </w:rPr>
              <w:t xml:space="preserve">: </w:t>
            </w:r>
            <w:r w:rsidRPr="00961D67">
              <w:rPr>
                <w:rFonts w:ascii="Times New Roman" w:hAnsi="Times New Roman" w:cs="Times New Roman"/>
                <w:sz w:val="20"/>
                <w:lang w:val="en-GB" w:eastAsia="zh-CN"/>
              </w:rPr>
              <w:t>For unicast, multi-TB scheduling can be configured and used in combination with:</w:t>
            </w:r>
          </w:p>
          <w:p w14:paraId="4F13D710" w14:textId="18E38391" w:rsidR="00961D67" w:rsidRPr="00961D67" w:rsidRDefault="00961D67" w:rsidP="00770E4D">
            <w:pPr>
              <w:pStyle w:val="ListParagraph"/>
              <w:numPr>
                <w:ilvl w:val="0"/>
                <w:numId w:val="19"/>
              </w:numPr>
              <w:rPr>
                <w:rFonts w:ascii="Times New Roman" w:hAnsi="Times New Roman" w:cs="Times New Roman"/>
                <w:sz w:val="20"/>
                <w:lang w:eastAsia="zh-CN"/>
              </w:rPr>
            </w:pPr>
            <w:r w:rsidRPr="00961D67">
              <w:rPr>
                <w:rFonts w:ascii="Times New Roman" w:hAnsi="Times New Roman" w:cs="Times New Roman"/>
                <w:sz w:val="20"/>
                <w:lang w:eastAsia="zh-CN"/>
              </w:rPr>
              <w:t>Rel-14 feature for new numbers of repetitions for PUSCH</w:t>
            </w:r>
          </w:p>
          <w:p w14:paraId="472E5901" w14:textId="55B3F323" w:rsidR="00961D67" w:rsidRPr="00961D67" w:rsidRDefault="00961D67" w:rsidP="00770E4D">
            <w:pPr>
              <w:pStyle w:val="ListParagraph"/>
              <w:numPr>
                <w:ilvl w:val="0"/>
                <w:numId w:val="19"/>
              </w:numPr>
              <w:rPr>
                <w:rFonts w:ascii="Times New Roman" w:hAnsi="Times New Roman" w:cs="Times New Roman"/>
                <w:sz w:val="20"/>
                <w:lang w:eastAsia="zh-CN"/>
              </w:rPr>
            </w:pPr>
            <w:r w:rsidRPr="00961D67">
              <w:rPr>
                <w:rFonts w:ascii="Times New Roman" w:hAnsi="Times New Roman" w:cs="Times New Roman"/>
                <w:sz w:val="20"/>
                <w:lang w:eastAsia="zh-CN"/>
              </w:rPr>
              <w:t>Rel-14 feature for modulation restrictions for PDSCH/PUSCH in CE mode A</w:t>
            </w:r>
          </w:p>
          <w:p w14:paraId="58194D2F" w14:textId="1206DB7C" w:rsidR="00961D67" w:rsidRPr="00961D67" w:rsidRDefault="00961D67" w:rsidP="00770E4D">
            <w:pPr>
              <w:pStyle w:val="ListParagraph"/>
              <w:numPr>
                <w:ilvl w:val="0"/>
                <w:numId w:val="19"/>
              </w:numPr>
              <w:rPr>
                <w:rFonts w:ascii="Times New Roman" w:hAnsi="Times New Roman" w:cs="Times New Roman"/>
                <w:sz w:val="20"/>
                <w:lang w:eastAsia="zh-CN"/>
              </w:rPr>
            </w:pPr>
            <w:r w:rsidRPr="00961D67">
              <w:rPr>
                <w:rFonts w:ascii="Times New Roman" w:hAnsi="Times New Roman" w:cs="Times New Roman"/>
                <w:sz w:val="20"/>
                <w:lang w:eastAsia="zh-CN"/>
              </w:rPr>
              <w:t>Rel-15 feature for PUSCH sub-PRB allocation in CE mode A/B</w:t>
            </w:r>
          </w:p>
          <w:p w14:paraId="33FD9467" w14:textId="55B8D625" w:rsidR="00961D67" w:rsidRPr="00961D67" w:rsidRDefault="00961D67" w:rsidP="00770E4D">
            <w:pPr>
              <w:pStyle w:val="ListParagraph"/>
              <w:numPr>
                <w:ilvl w:val="0"/>
                <w:numId w:val="19"/>
              </w:numPr>
              <w:rPr>
                <w:rFonts w:ascii="Times New Roman" w:hAnsi="Times New Roman" w:cs="Times New Roman"/>
                <w:sz w:val="20"/>
                <w:lang w:eastAsia="zh-CN"/>
              </w:rPr>
            </w:pPr>
            <w:r w:rsidRPr="00961D67">
              <w:rPr>
                <w:rFonts w:ascii="Times New Roman" w:hAnsi="Times New Roman" w:cs="Times New Roman"/>
                <w:sz w:val="20"/>
                <w:lang w:eastAsia="zh-CN"/>
              </w:rPr>
              <w:t>Rel-15 features for flexible starting PRB for PDSCH/PUSCH in CE mode A/B</w:t>
            </w:r>
            <w:r w:rsidR="00D6432D">
              <w:rPr>
                <w:rFonts w:ascii="Times New Roman" w:hAnsi="Times New Roman" w:cs="Times New Roman"/>
                <w:sz w:val="20"/>
                <w:lang w:eastAsia="zh-CN"/>
              </w:rPr>
              <w:br/>
            </w:r>
          </w:p>
          <w:p w14:paraId="2232FFEC" w14:textId="5F062491" w:rsidR="00961D67" w:rsidRPr="00961D67" w:rsidRDefault="00961D67" w:rsidP="00961D67">
            <w:pPr>
              <w:rPr>
                <w:rFonts w:ascii="Times New Roman" w:hAnsi="Times New Roman" w:cs="Times New Roman"/>
                <w:sz w:val="20"/>
                <w:lang w:val="en-GB" w:eastAsia="zh-CN"/>
              </w:rPr>
            </w:pPr>
            <w:r w:rsidRPr="00961D67">
              <w:rPr>
                <w:rFonts w:ascii="Times New Roman" w:hAnsi="Times New Roman" w:cs="Times New Roman"/>
                <w:sz w:val="20"/>
                <w:lang w:val="en-GB" w:eastAsia="zh-CN"/>
              </w:rPr>
              <w:t>Proposal 20</w:t>
            </w:r>
            <w:r>
              <w:rPr>
                <w:rFonts w:ascii="Times New Roman" w:hAnsi="Times New Roman" w:cs="Times New Roman"/>
                <w:sz w:val="20"/>
                <w:lang w:val="en-GB" w:eastAsia="zh-CN"/>
              </w:rPr>
              <w:t xml:space="preserve">: </w:t>
            </w:r>
            <w:r w:rsidRPr="00961D67">
              <w:rPr>
                <w:rFonts w:ascii="Times New Roman" w:hAnsi="Times New Roman" w:cs="Times New Roman"/>
                <w:sz w:val="20"/>
                <w:lang w:val="en-GB" w:eastAsia="zh-CN"/>
              </w:rPr>
              <w:t>For unicast, if a DCI design can support configuration and/or use of the multi-TB feature in combination with the following Rel-14/15 features, it is in counted as a benefit for that DCI design.</w:t>
            </w:r>
          </w:p>
          <w:p w14:paraId="1990C5AC" w14:textId="7B1144E7" w:rsidR="00961D67" w:rsidRPr="00961D67" w:rsidRDefault="00961D67" w:rsidP="00770E4D">
            <w:pPr>
              <w:pStyle w:val="ListParagraph"/>
              <w:numPr>
                <w:ilvl w:val="0"/>
                <w:numId w:val="21"/>
              </w:numPr>
              <w:rPr>
                <w:rFonts w:ascii="Times New Roman" w:hAnsi="Times New Roman" w:cs="Times New Roman"/>
                <w:sz w:val="20"/>
                <w:lang w:eastAsia="zh-CN"/>
              </w:rPr>
            </w:pPr>
            <w:r w:rsidRPr="00961D67">
              <w:rPr>
                <w:rFonts w:ascii="Times New Roman" w:hAnsi="Times New Roman" w:cs="Times New Roman"/>
                <w:sz w:val="20"/>
                <w:lang w:eastAsia="zh-CN"/>
              </w:rPr>
              <w:t>Rel-14 features for 5 or 20 MHz max PDSCH/PUSCH channel BW in CE mode A/B</w:t>
            </w:r>
          </w:p>
          <w:p w14:paraId="61FC0F28" w14:textId="2591E3AB" w:rsidR="00961D67" w:rsidRPr="00961D67" w:rsidRDefault="00961D67" w:rsidP="00770E4D">
            <w:pPr>
              <w:pStyle w:val="ListParagraph"/>
              <w:numPr>
                <w:ilvl w:val="0"/>
                <w:numId w:val="21"/>
              </w:numPr>
              <w:rPr>
                <w:rFonts w:ascii="Times New Roman" w:hAnsi="Times New Roman" w:cs="Times New Roman"/>
                <w:sz w:val="20"/>
                <w:lang w:eastAsia="zh-CN"/>
              </w:rPr>
            </w:pPr>
            <w:r w:rsidRPr="00961D67">
              <w:rPr>
                <w:rFonts w:ascii="Times New Roman" w:hAnsi="Times New Roman" w:cs="Times New Roman"/>
                <w:sz w:val="20"/>
                <w:lang w:eastAsia="zh-CN"/>
              </w:rPr>
              <w:t>Rel-14 feature for 10 downlink HARQ processes in FDD in CE mode A</w:t>
            </w:r>
          </w:p>
          <w:p w14:paraId="1DDE49CD" w14:textId="3F0781C1" w:rsidR="00961D67" w:rsidRPr="00961D67" w:rsidRDefault="00961D67" w:rsidP="00770E4D">
            <w:pPr>
              <w:pStyle w:val="ListParagraph"/>
              <w:numPr>
                <w:ilvl w:val="0"/>
                <w:numId w:val="21"/>
              </w:numPr>
              <w:rPr>
                <w:rFonts w:ascii="Times New Roman" w:hAnsi="Times New Roman" w:cs="Times New Roman"/>
                <w:sz w:val="20"/>
                <w:lang w:eastAsia="zh-CN"/>
              </w:rPr>
            </w:pPr>
            <w:r w:rsidRPr="00961D67">
              <w:rPr>
                <w:rFonts w:ascii="Times New Roman" w:hAnsi="Times New Roman" w:cs="Times New Roman"/>
                <w:sz w:val="20"/>
                <w:lang w:eastAsia="zh-CN"/>
              </w:rPr>
              <w:t>Rel-14 feature for dynamic HARQ-ACK delay for HD-FDD in CE mode A</w:t>
            </w:r>
          </w:p>
          <w:p w14:paraId="73C1EFE6" w14:textId="74248C25" w:rsidR="00961D67" w:rsidRPr="00961D67" w:rsidRDefault="00961D67" w:rsidP="00770E4D">
            <w:pPr>
              <w:pStyle w:val="ListParagraph"/>
              <w:numPr>
                <w:ilvl w:val="0"/>
                <w:numId w:val="21"/>
              </w:numPr>
              <w:rPr>
                <w:rFonts w:ascii="Times New Roman" w:hAnsi="Times New Roman" w:cs="Times New Roman"/>
                <w:sz w:val="20"/>
                <w:lang w:eastAsia="zh-CN"/>
              </w:rPr>
            </w:pPr>
            <w:r w:rsidRPr="00961D67">
              <w:rPr>
                <w:rFonts w:ascii="Times New Roman" w:hAnsi="Times New Roman" w:cs="Times New Roman"/>
                <w:sz w:val="20"/>
                <w:lang w:eastAsia="zh-CN"/>
              </w:rPr>
              <w:t>Rel-15 feature for 64QAM for non-repeated unicast PDSCH in CE mode A</w:t>
            </w:r>
          </w:p>
          <w:p w14:paraId="39590511" w14:textId="2EFC2288" w:rsidR="00C8005D" w:rsidRPr="00961D67" w:rsidRDefault="00961D67" w:rsidP="00770E4D">
            <w:pPr>
              <w:pStyle w:val="ListParagraph"/>
              <w:numPr>
                <w:ilvl w:val="0"/>
                <w:numId w:val="21"/>
              </w:numPr>
              <w:rPr>
                <w:rFonts w:ascii="Times New Roman" w:hAnsi="Times New Roman" w:cs="Times New Roman"/>
                <w:sz w:val="20"/>
                <w:lang w:eastAsia="zh-CN"/>
              </w:rPr>
            </w:pPr>
            <w:r w:rsidRPr="00961D67">
              <w:rPr>
                <w:rFonts w:ascii="Times New Roman" w:hAnsi="Times New Roman" w:cs="Times New Roman"/>
                <w:sz w:val="20"/>
                <w:lang w:eastAsia="zh-CN"/>
              </w:rPr>
              <w:t>Rel-15 feature for uplink HARQ-ACK feedback in DCI in CE mode A/B</w:t>
            </w:r>
            <w:r w:rsidR="00D6432D">
              <w:rPr>
                <w:rFonts w:ascii="Times New Roman" w:hAnsi="Times New Roman" w:cs="Times New Roman"/>
                <w:sz w:val="20"/>
                <w:lang w:eastAsia="zh-CN"/>
              </w:rPr>
              <w:br/>
            </w:r>
          </w:p>
        </w:tc>
      </w:tr>
      <w:tr w:rsidR="00C8005D" w:rsidRPr="00427A5A" w14:paraId="6C9C67B2" w14:textId="77777777" w:rsidTr="00515DC3">
        <w:tc>
          <w:tcPr>
            <w:tcW w:w="1980" w:type="dxa"/>
          </w:tcPr>
          <w:p w14:paraId="65F3FE11" w14:textId="2872AB3C" w:rsidR="00C8005D" w:rsidRPr="00427A5A" w:rsidRDefault="00C8005D"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_Ref24905965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Intel Corporation</w:t>
            </w:r>
          </w:p>
        </w:tc>
        <w:tc>
          <w:tcPr>
            <w:tcW w:w="7649" w:type="dxa"/>
          </w:tcPr>
          <w:p w14:paraId="5C66BE39" w14:textId="07AB11E4" w:rsidR="00C8005D" w:rsidRPr="00772BEB" w:rsidRDefault="005474BC" w:rsidP="005474BC">
            <w:pPr>
              <w:rPr>
                <w:rFonts w:ascii="Times New Roman" w:hAnsi="Times New Roman" w:cs="Times New Roman"/>
                <w:sz w:val="20"/>
                <w:lang w:val="en-GB" w:eastAsia="zh-CN"/>
              </w:rPr>
            </w:pPr>
            <w:r w:rsidRPr="005474BC">
              <w:rPr>
                <w:rFonts w:ascii="Times New Roman" w:hAnsi="Times New Roman" w:cs="Times New Roman"/>
                <w:sz w:val="20"/>
                <w:lang w:val="en-GB" w:eastAsia="zh-CN"/>
              </w:rPr>
              <w:t>Proposal 6</w:t>
            </w:r>
            <w:r>
              <w:rPr>
                <w:rFonts w:ascii="Times New Roman" w:hAnsi="Times New Roman" w:cs="Times New Roman"/>
                <w:sz w:val="20"/>
                <w:lang w:val="en-GB" w:eastAsia="zh-CN"/>
              </w:rPr>
              <w:t xml:space="preserve">: </w:t>
            </w:r>
            <w:r w:rsidRPr="005474BC">
              <w:rPr>
                <w:rFonts w:ascii="Times New Roman" w:hAnsi="Times New Roman" w:cs="Times New Roman"/>
                <w:sz w:val="20"/>
                <w:lang w:val="en-GB" w:eastAsia="zh-CN"/>
              </w:rPr>
              <w:t>Do not support Rel-14 feature for dynamic HARQ-ACK delay for HD-FDD in CE mode A together with scheduling of multiple TBs.</w:t>
            </w:r>
          </w:p>
        </w:tc>
      </w:tr>
      <w:tr w:rsidR="00C8005D" w:rsidRPr="00427A5A" w14:paraId="1A83DF93" w14:textId="77777777" w:rsidTr="00515DC3">
        <w:tc>
          <w:tcPr>
            <w:tcW w:w="1980" w:type="dxa"/>
          </w:tcPr>
          <w:p w14:paraId="4474ABA9" w14:textId="2DF54C05" w:rsidR="00C8005D" w:rsidRPr="00427A5A" w:rsidRDefault="00C8005D"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_Ref24906003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1D6A51A0" w14:textId="56286258" w:rsidR="00C8005D" w:rsidRDefault="00C726D0" w:rsidP="00515DC3">
            <w:pPr>
              <w:rPr>
                <w:rFonts w:ascii="Times New Roman" w:hAnsi="Times New Roman" w:cs="Times New Roman"/>
                <w:sz w:val="20"/>
                <w:lang w:val="en-GB" w:eastAsia="zh-CN"/>
              </w:rPr>
            </w:pPr>
            <w:r w:rsidRPr="00C726D0">
              <w:rPr>
                <w:rFonts w:ascii="Times New Roman" w:hAnsi="Times New Roman" w:cs="Times New Roman"/>
                <w:sz w:val="20"/>
                <w:lang w:val="en-GB" w:eastAsia="zh-CN"/>
              </w:rPr>
              <w:t>Proposal 16:</w:t>
            </w:r>
            <w:r w:rsidR="00CB0A78">
              <w:rPr>
                <w:rFonts w:ascii="Times New Roman" w:hAnsi="Times New Roman" w:cs="Times New Roman"/>
                <w:sz w:val="20"/>
                <w:lang w:val="en-GB" w:eastAsia="zh-CN"/>
              </w:rPr>
              <w:t xml:space="preserve"> </w:t>
            </w:r>
            <w:r w:rsidR="00FE2C2D">
              <w:rPr>
                <w:rFonts w:ascii="Times New Roman" w:hAnsi="Times New Roman" w:cs="Times New Roman"/>
                <w:sz w:val="20"/>
                <w:lang w:val="en-GB" w:eastAsia="zh-CN"/>
              </w:rPr>
              <w:t>Support:</w:t>
            </w:r>
          </w:p>
          <w:p w14:paraId="71402D73" w14:textId="77777777" w:rsidR="00CB0A78" w:rsidRPr="00CB0A78" w:rsidRDefault="00CB0A78" w:rsidP="00770E4D">
            <w:pPr>
              <w:pStyle w:val="ListParagraph"/>
              <w:numPr>
                <w:ilvl w:val="0"/>
                <w:numId w:val="44"/>
              </w:numPr>
              <w:rPr>
                <w:rFonts w:ascii="Times New Roman" w:hAnsi="Times New Roman" w:cs="Times New Roman"/>
                <w:sz w:val="20"/>
                <w:lang w:eastAsia="zh-CN"/>
              </w:rPr>
            </w:pPr>
            <w:r w:rsidRPr="00CB0A78">
              <w:rPr>
                <w:rFonts w:ascii="Times New Roman" w:hAnsi="Times New Roman" w:cs="Times New Roman"/>
                <w:sz w:val="20"/>
                <w:lang w:eastAsia="zh-CN"/>
              </w:rPr>
              <w:t>Rel-14 feature for modulation restrictions for PDSCH/PUSCH in CE mode A</w:t>
            </w:r>
          </w:p>
          <w:p w14:paraId="4D2E0550" w14:textId="77777777" w:rsidR="00CB0A78" w:rsidRPr="00CB0A78" w:rsidRDefault="00CB0A78" w:rsidP="00770E4D">
            <w:pPr>
              <w:pStyle w:val="ListParagraph"/>
              <w:numPr>
                <w:ilvl w:val="0"/>
                <w:numId w:val="44"/>
              </w:numPr>
              <w:rPr>
                <w:rFonts w:ascii="Times New Roman" w:hAnsi="Times New Roman" w:cs="Times New Roman"/>
                <w:sz w:val="20"/>
                <w:lang w:eastAsia="zh-CN"/>
              </w:rPr>
            </w:pPr>
            <w:r w:rsidRPr="00CB0A78">
              <w:rPr>
                <w:rFonts w:ascii="Times New Roman" w:hAnsi="Times New Roman" w:cs="Times New Roman"/>
                <w:sz w:val="20"/>
                <w:lang w:eastAsia="zh-CN"/>
              </w:rPr>
              <w:t>Rel-14 features for 5 or 20 MHz max PDSCH/PUSCH channel bandwidths in CE mode A/B</w:t>
            </w:r>
          </w:p>
          <w:p w14:paraId="76AC4A8E" w14:textId="77777777" w:rsidR="00CB0A78" w:rsidRPr="00CB0A78" w:rsidRDefault="00CB0A78" w:rsidP="00770E4D">
            <w:pPr>
              <w:pStyle w:val="ListParagraph"/>
              <w:numPr>
                <w:ilvl w:val="0"/>
                <w:numId w:val="44"/>
              </w:numPr>
              <w:rPr>
                <w:rFonts w:ascii="Times New Roman" w:hAnsi="Times New Roman" w:cs="Times New Roman"/>
                <w:sz w:val="20"/>
                <w:lang w:eastAsia="zh-CN"/>
              </w:rPr>
            </w:pPr>
            <w:r w:rsidRPr="00CB0A78">
              <w:rPr>
                <w:rFonts w:ascii="Times New Roman" w:hAnsi="Times New Roman" w:cs="Times New Roman"/>
                <w:sz w:val="20"/>
                <w:lang w:eastAsia="zh-CN"/>
              </w:rPr>
              <w:t>Rel-15 feature for PUSCH sub-PRB allocation in CE mode A/B</w:t>
            </w:r>
          </w:p>
          <w:p w14:paraId="4AB51974" w14:textId="77777777" w:rsidR="00CB0A78" w:rsidRPr="00CB0A78" w:rsidRDefault="00CB0A78" w:rsidP="00770E4D">
            <w:pPr>
              <w:pStyle w:val="ListParagraph"/>
              <w:numPr>
                <w:ilvl w:val="0"/>
                <w:numId w:val="44"/>
              </w:numPr>
              <w:rPr>
                <w:rFonts w:ascii="Times New Roman" w:hAnsi="Times New Roman" w:cs="Times New Roman"/>
                <w:sz w:val="20"/>
                <w:lang w:eastAsia="zh-CN"/>
              </w:rPr>
            </w:pPr>
            <w:r w:rsidRPr="00CB0A78">
              <w:rPr>
                <w:rFonts w:ascii="Times New Roman" w:hAnsi="Times New Roman" w:cs="Times New Roman"/>
                <w:sz w:val="20"/>
                <w:lang w:eastAsia="zh-CN"/>
              </w:rPr>
              <w:t>Rel-15 feature for 64QAM for non-repeated unicast PDSCH in CE mode A</w:t>
            </w:r>
          </w:p>
          <w:p w14:paraId="209E5853" w14:textId="77777777" w:rsidR="00CB0A78" w:rsidRPr="00CB0A78" w:rsidRDefault="00CB0A78" w:rsidP="00770E4D">
            <w:pPr>
              <w:pStyle w:val="ListParagraph"/>
              <w:numPr>
                <w:ilvl w:val="0"/>
                <w:numId w:val="44"/>
              </w:numPr>
              <w:rPr>
                <w:rFonts w:ascii="Times New Roman" w:hAnsi="Times New Roman" w:cs="Times New Roman"/>
                <w:sz w:val="20"/>
                <w:lang w:eastAsia="zh-CN"/>
              </w:rPr>
            </w:pPr>
            <w:r w:rsidRPr="00CB0A78">
              <w:rPr>
                <w:rFonts w:ascii="Times New Roman" w:hAnsi="Times New Roman" w:cs="Times New Roman"/>
                <w:sz w:val="20"/>
                <w:lang w:eastAsia="zh-CN"/>
              </w:rPr>
              <w:t>Rel-15 feature for uplink HARQ-ACK feedback in DCI in CE mode A/B</w:t>
            </w:r>
          </w:p>
          <w:p w14:paraId="5AC04D4F" w14:textId="12F272E4" w:rsidR="00FE2C2D" w:rsidRPr="005D4CBC" w:rsidRDefault="00CB0A78" w:rsidP="00770E4D">
            <w:pPr>
              <w:pStyle w:val="ListParagraph"/>
              <w:numPr>
                <w:ilvl w:val="0"/>
                <w:numId w:val="44"/>
              </w:numPr>
              <w:rPr>
                <w:rFonts w:ascii="Times New Roman" w:hAnsi="Times New Roman" w:cs="Times New Roman"/>
                <w:sz w:val="20"/>
                <w:lang w:eastAsia="zh-CN"/>
              </w:rPr>
            </w:pPr>
            <w:r w:rsidRPr="00CB0A78">
              <w:rPr>
                <w:rFonts w:ascii="Times New Roman" w:hAnsi="Times New Roman" w:cs="Times New Roman"/>
                <w:sz w:val="20"/>
                <w:lang w:eastAsia="zh-CN"/>
              </w:rPr>
              <w:t>Rel-15 features for flexible starting PRB for PDSCH/PUSCH in CE mode A/B</w:t>
            </w:r>
            <w:r w:rsidR="005D4CBC">
              <w:rPr>
                <w:rFonts w:ascii="Times New Roman" w:hAnsi="Times New Roman" w:cs="Times New Roman"/>
                <w:sz w:val="20"/>
                <w:lang w:eastAsia="zh-CN"/>
              </w:rPr>
              <w:br/>
            </w:r>
          </w:p>
          <w:p w14:paraId="28682AA2" w14:textId="57128A7D" w:rsidR="005D4CBC" w:rsidRDefault="005D4CBC" w:rsidP="005D4CBC">
            <w:pPr>
              <w:rPr>
                <w:rFonts w:ascii="Times New Roman" w:hAnsi="Times New Roman" w:cs="Times New Roman"/>
                <w:sz w:val="20"/>
                <w:lang w:val="en-GB" w:eastAsia="zh-CN"/>
              </w:rPr>
            </w:pPr>
            <w:r w:rsidRPr="00C726D0">
              <w:rPr>
                <w:rFonts w:ascii="Times New Roman" w:hAnsi="Times New Roman" w:cs="Times New Roman"/>
                <w:sz w:val="20"/>
                <w:lang w:val="en-GB" w:eastAsia="zh-CN"/>
              </w:rPr>
              <w:t>Proposal 16:</w:t>
            </w:r>
            <w:r>
              <w:rPr>
                <w:rFonts w:ascii="Times New Roman" w:hAnsi="Times New Roman" w:cs="Times New Roman"/>
                <w:sz w:val="20"/>
                <w:lang w:val="en-GB" w:eastAsia="zh-CN"/>
              </w:rPr>
              <w:t xml:space="preserve"> Not support:</w:t>
            </w:r>
          </w:p>
          <w:p w14:paraId="6EA09C72" w14:textId="77777777" w:rsidR="00CB0A78" w:rsidRPr="00CB0A78" w:rsidRDefault="00CB0A78" w:rsidP="00770E4D">
            <w:pPr>
              <w:pStyle w:val="ListParagraph"/>
              <w:numPr>
                <w:ilvl w:val="0"/>
                <w:numId w:val="44"/>
              </w:numPr>
              <w:rPr>
                <w:rFonts w:ascii="Times New Roman" w:hAnsi="Times New Roman" w:cs="Times New Roman"/>
                <w:sz w:val="20"/>
                <w:lang w:eastAsia="zh-CN"/>
              </w:rPr>
            </w:pPr>
            <w:r w:rsidRPr="00CB0A78">
              <w:rPr>
                <w:rFonts w:ascii="Times New Roman" w:hAnsi="Times New Roman" w:cs="Times New Roman"/>
                <w:sz w:val="20"/>
                <w:lang w:eastAsia="zh-CN"/>
              </w:rPr>
              <w:t>Rel-14 feature for new numbers of repetitions for PUSCH in CE mode A</w:t>
            </w:r>
          </w:p>
          <w:p w14:paraId="3E6B483F" w14:textId="77777777" w:rsidR="00CB0A78" w:rsidRPr="00CB0A78" w:rsidRDefault="00CB0A78" w:rsidP="00770E4D">
            <w:pPr>
              <w:pStyle w:val="ListParagraph"/>
              <w:numPr>
                <w:ilvl w:val="0"/>
                <w:numId w:val="44"/>
              </w:numPr>
              <w:rPr>
                <w:rFonts w:ascii="Times New Roman" w:hAnsi="Times New Roman" w:cs="Times New Roman"/>
                <w:sz w:val="20"/>
                <w:lang w:eastAsia="zh-CN"/>
              </w:rPr>
            </w:pPr>
            <w:r w:rsidRPr="00CB0A78">
              <w:rPr>
                <w:rFonts w:ascii="Times New Roman" w:hAnsi="Times New Roman" w:cs="Times New Roman"/>
                <w:sz w:val="20"/>
                <w:lang w:eastAsia="zh-CN"/>
              </w:rPr>
              <w:t>Rel-14 feature on HARQ-ACK bundling in HD-FDD in CE mode A</w:t>
            </w:r>
          </w:p>
          <w:p w14:paraId="3198249D" w14:textId="77777777" w:rsidR="00CB0A78" w:rsidRPr="00CB0A78" w:rsidRDefault="00CB0A78" w:rsidP="00770E4D">
            <w:pPr>
              <w:pStyle w:val="ListParagraph"/>
              <w:numPr>
                <w:ilvl w:val="0"/>
                <w:numId w:val="44"/>
              </w:numPr>
              <w:rPr>
                <w:rFonts w:ascii="Times New Roman" w:hAnsi="Times New Roman" w:cs="Times New Roman"/>
                <w:sz w:val="20"/>
                <w:lang w:eastAsia="zh-CN"/>
              </w:rPr>
            </w:pPr>
            <w:r w:rsidRPr="00CB0A78">
              <w:rPr>
                <w:rFonts w:ascii="Times New Roman" w:hAnsi="Times New Roman" w:cs="Times New Roman"/>
                <w:sz w:val="20"/>
                <w:lang w:eastAsia="zh-CN"/>
              </w:rPr>
              <w:t>Rel-14 feature for 10 downlink HARQ processes in FDD in CE mode A</w:t>
            </w:r>
          </w:p>
          <w:p w14:paraId="4AEA5320" w14:textId="5B485923" w:rsidR="00CB0A78" w:rsidRPr="00CB0A78" w:rsidRDefault="00CB0A78" w:rsidP="00770E4D">
            <w:pPr>
              <w:pStyle w:val="ListParagraph"/>
              <w:numPr>
                <w:ilvl w:val="0"/>
                <w:numId w:val="44"/>
              </w:numPr>
              <w:rPr>
                <w:rFonts w:ascii="Times New Roman" w:hAnsi="Times New Roman" w:cs="Times New Roman"/>
                <w:sz w:val="20"/>
                <w:lang w:eastAsia="zh-CN"/>
              </w:rPr>
            </w:pPr>
            <w:r w:rsidRPr="00CB0A78">
              <w:rPr>
                <w:rFonts w:ascii="Times New Roman" w:hAnsi="Times New Roman" w:cs="Times New Roman"/>
                <w:sz w:val="20"/>
                <w:lang w:eastAsia="zh-CN"/>
              </w:rPr>
              <w:t>Rel-14 feature for dynamic HARQ-ACK delay for HD-FDD in CE mode A</w:t>
            </w:r>
            <w:r w:rsidR="005D4CBC">
              <w:rPr>
                <w:rFonts w:ascii="Times New Roman" w:hAnsi="Times New Roman" w:cs="Times New Roman"/>
                <w:sz w:val="20"/>
                <w:lang w:eastAsia="zh-CN"/>
              </w:rPr>
              <w:br/>
            </w:r>
          </w:p>
        </w:tc>
      </w:tr>
      <w:tr w:rsidR="00C8005D" w:rsidRPr="00427A5A" w14:paraId="359615A1" w14:textId="77777777" w:rsidTr="00515DC3">
        <w:tc>
          <w:tcPr>
            <w:tcW w:w="1980" w:type="dxa"/>
          </w:tcPr>
          <w:p w14:paraId="5024C1EC" w14:textId="53F4BD0F" w:rsidR="00C8005D" w:rsidRPr="00427A5A" w:rsidRDefault="00F272F1"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_Ref25007593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[17]</w:t>
            </w:r>
            <w:r>
              <w:rPr>
                <w:rFonts w:ascii="Times New Roman" w:hAnsi="Times New Roman" w:cs="Times New Roman"/>
                <w:sz w:val="20"/>
                <w:lang w:eastAsia="zh-CN"/>
              </w:rPr>
              <w:fldChar w:fldCharType="end"/>
            </w:r>
            <w:r w:rsidR="00C8005D">
              <w:rPr>
                <w:rFonts w:ascii="Times New Roman" w:hAnsi="Times New Roman" w:cs="Times New Roman"/>
                <w:sz w:val="20"/>
                <w:lang w:eastAsia="zh-CN"/>
              </w:rPr>
              <w:t xml:space="preserve"> </w:t>
            </w:r>
            <w:r w:rsidR="00C8005D" w:rsidRPr="00427A5A">
              <w:rPr>
                <w:rFonts w:ascii="Times New Roman" w:hAnsi="Times New Roman" w:cs="Times New Roman"/>
                <w:sz w:val="20"/>
                <w:lang w:eastAsia="zh-CN"/>
              </w:rPr>
              <w:t>Qualcomm Incorporated</w:t>
            </w:r>
          </w:p>
        </w:tc>
        <w:tc>
          <w:tcPr>
            <w:tcW w:w="7649" w:type="dxa"/>
          </w:tcPr>
          <w:p w14:paraId="1C62DF64" w14:textId="77777777" w:rsidR="00AA2BA2" w:rsidRPr="00AA2BA2" w:rsidRDefault="00AA2BA2" w:rsidP="00AA2BA2">
            <w:pPr>
              <w:rPr>
                <w:rFonts w:ascii="Times New Roman" w:hAnsi="Times New Roman" w:cs="Times New Roman"/>
                <w:sz w:val="20"/>
                <w:lang w:val="en-US" w:eastAsia="zh-CN"/>
              </w:rPr>
            </w:pPr>
            <w:r w:rsidRPr="00AA2BA2">
              <w:rPr>
                <w:rFonts w:ascii="Times New Roman" w:hAnsi="Times New Roman" w:cs="Times New Roman"/>
                <w:sz w:val="20"/>
                <w:lang w:val="en-US" w:eastAsia="zh-CN"/>
              </w:rPr>
              <w:t>Proposal 11: For optional features:</w:t>
            </w:r>
          </w:p>
          <w:p w14:paraId="1820C6BD" w14:textId="61618FF0" w:rsidR="00AA2BA2" w:rsidRPr="003B656D" w:rsidRDefault="00AA2BA2" w:rsidP="00770E4D">
            <w:pPr>
              <w:pStyle w:val="ListParagraph"/>
              <w:numPr>
                <w:ilvl w:val="0"/>
                <w:numId w:val="47"/>
              </w:numPr>
              <w:rPr>
                <w:rFonts w:ascii="Times New Roman" w:hAnsi="Times New Roman" w:cs="Times New Roman"/>
                <w:sz w:val="20"/>
                <w:lang w:val="en-US" w:eastAsia="zh-CN"/>
              </w:rPr>
            </w:pPr>
            <w:r w:rsidRPr="003B656D">
              <w:rPr>
                <w:rFonts w:ascii="Times New Roman" w:hAnsi="Times New Roman" w:cs="Times New Roman"/>
                <w:sz w:val="20"/>
                <w:lang w:val="en-US" w:eastAsia="zh-CN"/>
              </w:rPr>
              <w:t>Supported: Modulation restrictions, 2984 bits, flexible PRB, HARQ-ACK feedback (except early termination)</w:t>
            </w:r>
          </w:p>
          <w:p w14:paraId="3C74F81C" w14:textId="76DBD602" w:rsidR="00AA2BA2" w:rsidRPr="003B656D" w:rsidRDefault="00AA2BA2" w:rsidP="00770E4D">
            <w:pPr>
              <w:pStyle w:val="ListParagraph"/>
              <w:numPr>
                <w:ilvl w:val="0"/>
                <w:numId w:val="47"/>
              </w:numPr>
              <w:rPr>
                <w:rFonts w:ascii="Times New Roman" w:hAnsi="Times New Roman" w:cs="Times New Roman"/>
                <w:sz w:val="20"/>
                <w:lang w:val="en-US" w:eastAsia="zh-CN"/>
              </w:rPr>
            </w:pPr>
            <w:r w:rsidRPr="003B656D">
              <w:rPr>
                <w:rFonts w:ascii="Times New Roman" w:hAnsi="Times New Roman" w:cs="Times New Roman"/>
                <w:sz w:val="20"/>
                <w:lang w:val="en-US" w:eastAsia="zh-CN"/>
              </w:rPr>
              <w:t>Deprioritized/FFS: 10 HARQ processes, sub-PRB, 64-QAM, early PUSCH termination.</w:t>
            </w:r>
          </w:p>
          <w:p w14:paraId="2D306B6E" w14:textId="4E858585" w:rsidR="00C8005D" w:rsidRPr="003B656D" w:rsidRDefault="00AA2BA2" w:rsidP="00770E4D">
            <w:pPr>
              <w:pStyle w:val="ListParagraph"/>
              <w:numPr>
                <w:ilvl w:val="0"/>
                <w:numId w:val="47"/>
              </w:numPr>
              <w:rPr>
                <w:rFonts w:ascii="Times New Roman" w:hAnsi="Times New Roman" w:cs="Times New Roman"/>
                <w:sz w:val="20"/>
                <w:lang w:val="en-US" w:eastAsia="zh-CN"/>
              </w:rPr>
            </w:pPr>
            <w:r w:rsidRPr="003B656D">
              <w:rPr>
                <w:rFonts w:ascii="Times New Roman" w:hAnsi="Times New Roman" w:cs="Times New Roman"/>
                <w:sz w:val="20"/>
                <w:lang w:val="en-US" w:eastAsia="zh-CN"/>
              </w:rPr>
              <w:t>Not supported: New repetitions for PDSCH/PUSCH, larger BW, dynamic HARQ-Ack delay</w:t>
            </w:r>
            <w:r w:rsidR="003B656D">
              <w:rPr>
                <w:rFonts w:ascii="Times New Roman" w:hAnsi="Times New Roman" w:cs="Times New Roman"/>
                <w:sz w:val="20"/>
                <w:lang w:val="en-US" w:eastAsia="zh-CN"/>
              </w:rPr>
              <w:br/>
            </w:r>
          </w:p>
        </w:tc>
      </w:tr>
    </w:tbl>
    <w:p w14:paraId="4E0480E2" w14:textId="2C8F438B" w:rsidR="00C72BD6" w:rsidRPr="00427A5A" w:rsidRDefault="00C72BD6" w:rsidP="00C72BD6">
      <w:pPr>
        <w:pStyle w:val="Reference"/>
        <w:overflowPunct w:val="0"/>
        <w:autoSpaceDE w:val="0"/>
        <w:autoSpaceDN w:val="0"/>
        <w:adjustRightInd w:val="0"/>
        <w:ind w:left="567" w:hanging="567"/>
        <w:rPr>
          <w:lang w:eastAsia="x-none"/>
        </w:rPr>
      </w:pPr>
    </w:p>
    <w:p w14:paraId="11C8ED57" w14:textId="459F88C1" w:rsidR="0014317D" w:rsidRPr="00427A5A" w:rsidRDefault="0014317D" w:rsidP="0014317D">
      <w:pPr>
        <w:pStyle w:val="BodyText"/>
        <w:rPr>
          <w:rFonts w:cs="Arial"/>
          <w:sz w:val="20"/>
          <w:szCs w:val="20"/>
          <w:lang w:val="en-US"/>
        </w:rPr>
      </w:pPr>
      <w:r w:rsidRPr="00427A5A">
        <w:rPr>
          <w:rFonts w:cs="Arial"/>
          <w:sz w:val="20"/>
          <w:szCs w:val="20"/>
          <w:lang w:val="en-US"/>
        </w:rPr>
        <w:lastRenderedPageBreak/>
        <w:t>Based on the proposals listed above, the following can be considered</w:t>
      </w:r>
      <w:r w:rsidR="008E63C1">
        <w:rPr>
          <w:rFonts w:cs="Arial"/>
          <w:sz w:val="20"/>
          <w:szCs w:val="20"/>
          <w:lang w:val="en-US"/>
        </w:rPr>
        <w:t>, where the Rel-14 features ‘HARQ-ACK bundling in HD-FDD in CE mode A’ and ’10 downlink HARQ processes in FDD in CE mode A’ are excluded</w:t>
      </w:r>
      <w:r w:rsidRPr="00427A5A">
        <w:rPr>
          <w:rFonts w:cs="Arial"/>
          <w:sz w:val="20"/>
          <w:szCs w:val="20"/>
          <w:lang w:val="en-US"/>
        </w:rPr>
        <w:t>.</w:t>
      </w:r>
    </w:p>
    <w:p w14:paraId="6445D268" w14:textId="380DA276" w:rsidR="0014317D" w:rsidRDefault="00215BE7" w:rsidP="00770E4D">
      <w:pPr>
        <w:pStyle w:val="Proposal"/>
        <w:numPr>
          <w:ilvl w:val="0"/>
          <w:numId w:val="17"/>
        </w:numPr>
        <w:tabs>
          <w:tab w:val="clear" w:pos="1304"/>
        </w:tabs>
        <w:spacing w:line="256" w:lineRule="auto"/>
        <w:ind w:left="1701" w:hanging="1701"/>
        <w:rPr>
          <w:rFonts w:cs="Arial"/>
          <w:sz w:val="20"/>
          <w:szCs w:val="20"/>
          <w:lang w:val="en-US"/>
        </w:rPr>
      </w:pPr>
      <w:r>
        <w:rPr>
          <w:rFonts w:cs="Arial"/>
          <w:sz w:val="20"/>
          <w:szCs w:val="20"/>
          <w:lang w:val="en-US"/>
        </w:rPr>
        <w:t>The following features can be configured</w:t>
      </w:r>
      <w:r w:rsidR="00757164" w:rsidRPr="00757164">
        <w:rPr>
          <w:rFonts w:cs="Arial"/>
          <w:sz w:val="20"/>
          <w:szCs w:val="20"/>
          <w:lang w:val="en-US"/>
        </w:rPr>
        <w:t xml:space="preserve"> together</w:t>
      </w:r>
      <w:r>
        <w:rPr>
          <w:rFonts w:cs="Arial"/>
          <w:sz w:val="20"/>
          <w:szCs w:val="20"/>
          <w:lang w:val="en-US"/>
        </w:rPr>
        <w:t xml:space="preserve"> with the unicast multi-TB feature and used at </w:t>
      </w:r>
      <w:r w:rsidR="00EC638F">
        <w:rPr>
          <w:rFonts w:cs="Arial"/>
          <w:sz w:val="20"/>
          <w:szCs w:val="20"/>
          <w:lang w:val="en-US"/>
        </w:rPr>
        <w:t>least when scheduling a single TB:</w:t>
      </w:r>
    </w:p>
    <w:p w14:paraId="4C42BDC9" w14:textId="6CD40EEF" w:rsidR="00FC0CA8" w:rsidRDefault="00FC0CA8" w:rsidP="00770E4D">
      <w:pPr>
        <w:pStyle w:val="ListParagraph"/>
        <w:numPr>
          <w:ilvl w:val="0"/>
          <w:numId w:val="54"/>
        </w:numPr>
        <w:rPr>
          <w:rFonts w:ascii="Arial" w:eastAsiaTheme="minorHAnsi" w:hAnsi="Arial" w:cs="Arial"/>
          <w:b/>
          <w:bCs/>
          <w:sz w:val="20"/>
          <w:szCs w:val="20"/>
          <w:lang w:val="en-US"/>
        </w:rPr>
      </w:pPr>
      <w:r w:rsidRPr="00FC0CA8">
        <w:rPr>
          <w:rFonts w:ascii="Arial" w:eastAsiaTheme="minorHAnsi" w:hAnsi="Arial" w:cs="Arial"/>
          <w:b/>
          <w:bCs/>
          <w:sz w:val="20"/>
          <w:szCs w:val="20"/>
          <w:lang w:val="en-US"/>
        </w:rPr>
        <w:t>Rel-14 feature for new numbers of repetitions for PUSCH</w:t>
      </w:r>
    </w:p>
    <w:p w14:paraId="6DDAE26C" w14:textId="0E6CD9D4" w:rsidR="00FC0CA8" w:rsidRDefault="00FC0CA8" w:rsidP="00770E4D">
      <w:pPr>
        <w:pStyle w:val="ListParagraph"/>
        <w:numPr>
          <w:ilvl w:val="0"/>
          <w:numId w:val="54"/>
        </w:numPr>
        <w:rPr>
          <w:rFonts w:ascii="Arial" w:eastAsiaTheme="minorHAnsi" w:hAnsi="Arial" w:cs="Arial"/>
          <w:b/>
          <w:bCs/>
          <w:sz w:val="20"/>
          <w:szCs w:val="20"/>
          <w:lang w:val="en-US"/>
        </w:rPr>
      </w:pPr>
      <w:r>
        <w:rPr>
          <w:rFonts w:ascii="Arial" w:eastAsiaTheme="minorHAnsi" w:hAnsi="Arial" w:cs="Arial"/>
          <w:b/>
          <w:bCs/>
          <w:sz w:val="20"/>
          <w:szCs w:val="20"/>
          <w:lang w:val="en-US"/>
        </w:rPr>
        <w:t xml:space="preserve">Rel-14 feature for </w:t>
      </w:r>
      <w:r w:rsidRPr="00FC0CA8">
        <w:rPr>
          <w:rFonts w:ascii="Arial" w:eastAsiaTheme="minorHAnsi" w:hAnsi="Arial" w:cs="Arial"/>
          <w:b/>
          <w:bCs/>
          <w:sz w:val="20"/>
          <w:szCs w:val="20"/>
          <w:lang w:val="en-US"/>
        </w:rPr>
        <w:t>modulation restrictions for PDSCH/PUSCH in CE mode A</w:t>
      </w:r>
    </w:p>
    <w:p w14:paraId="000EC7CD" w14:textId="77777777" w:rsidR="00EC638F" w:rsidRPr="00EC638F" w:rsidRDefault="00EC638F" w:rsidP="00770E4D">
      <w:pPr>
        <w:pStyle w:val="ListParagraph"/>
        <w:numPr>
          <w:ilvl w:val="0"/>
          <w:numId w:val="54"/>
        </w:numPr>
        <w:rPr>
          <w:rFonts w:ascii="Arial" w:eastAsiaTheme="minorHAnsi" w:hAnsi="Arial" w:cs="Arial"/>
          <w:b/>
          <w:bCs/>
          <w:sz w:val="20"/>
          <w:szCs w:val="20"/>
          <w:lang w:val="en-US"/>
        </w:rPr>
      </w:pPr>
      <w:r w:rsidRPr="00EC638F">
        <w:rPr>
          <w:rFonts w:ascii="Arial" w:eastAsiaTheme="minorHAnsi" w:hAnsi="Arial" w:cs="Arial"/>
          <w:b/>
          <w:bCs/>
          <w:sz w:val="20"/>
          <w:szCs w:val="20"/>
          <w:lang w:val="en-US"/>
        </w:rPr>
        <w:t>Rel-14 features for 5 or 20 MHz max PDSCH/PUSCH channel bandwidths in CE mode A/B</w:t>
      </w:r>
    </w:p>
    <w:p w14:paraId="56A0F981" w14:textId="77777777" w:rsidR="00EC638F" w:rsidRPr="00EC638F" w:rsidRDefault="00EC638F" w:rsidP="00770E4D">
      <w:pPr>
        <w:pStyle w:val="ListParagraph"/>
        <w:numPr>
          <w:ilvl w:val="0"/>
          <w:numId w:val="54"/>
        </w:numPr>
        <w:rPr>
          <w:rFonts w:ascii="Arial" w:eastAsiaTheme="minorHAnsi" w:hAnsi="Arial" w:cs="Arial"/>
          <w:b/>
          <w:bCs/>
          <w:sz w:val="20"/>
          <w:szCs w:val="20"/>
          <w:lang w:val="en-US"/>
        </w:rPr>
      </w:pPr>
      <w:r w:rsidRPr="00EC638F">
        <w:rPr>
          <w:rFonts w:ascii="Arial" w:eastAsiaTheme="minorHAnsi" w:hAnsi="Arial" w:cs="Arial"/>
          <w:b/>
          <w:bCs/>
          <w:sz w:val="20"/>
          <w:szCs w:val="20"/>
          <w:lang w:val="en-US"/>
        </w:rPr>
        <w:t>Rel-14 feature for dynamic HARQ-ACK delay for HD-FDD in CE mode A</w:t>
      </w:r>
    </w:p>
    <w:p w14:paraId="7890B8FB" w14:textId="77777777" w:rsidR="00EC638F" w:rsidRPr="00EC638F" w:rsidRDefault="00EC638F" w:rsidP="00770E4D">
      <w:pPr>
        <w:pStyle w:val="ListParagraph"/>
        <w:numPr>
          <w:ilvl w:val="0"/>
          <w:numId w:val="54"/>
        </w:numPr>
        <w:rPr>
          <w:rFonts w:ascii="Arial" w:eastAsiaTheme="minorHAnsi" w:hAnsi="Arial" w:cs="Arial"/>
          <w:b/>
          <w:bCs/>
          <w:sz w:val="20"/>
          <w:szCs w:val="20"/>
          <w:lang w:val="en-US"/>
        </w:rPr>
      </w:pPr>
      <w:r w:rsidRPr="00EC638F">
        <w:rPr>
          <w:rFonts w:ascii="Arial" w:eastAsiaTheme="minorHAnsi" w:hAnsi="Arial" w:cs="Arial"/>
          <w:b/>
          <w:bCs/>
          <w:sz w:val="20"/>
          <w:szCs w:val="20"/>
          <w:lang w:val="en-US"/>
        </w:rPr>
        <w:t>Rel-15 feature for PUSCH sub-PRB allocation in CE mode A/B</w:t>
      </w:r>
    </w:p>
    <w:p w14:paraId="63155D55" w14:textId="77777777" w:rsidR="00EC638F" w:rsidRPr="00EC638F" w:rsidRDefault="00EC638F" w:rsidP="00770E4D">
      <w:pPr>
        <w:pStyle w:val="ListParagraph"/>
        <w:numPr>
          <w:ilvl w:val="0"/>
          <w:numId w:val="54"/>
        </w:numPr>
        <w:rPr>
          <w:rFonts w:ascii="Arial" w:eastAsiaTheme="minorHAnsi" w:hAnsi="Arial" w:cs="Arial"/>
          <w:b/>
          <w:bCs/>
          <w:sz w:val="20"/>
          <w:szCs w:val="20"/>
          <w:lang w:val="en-US"/>
        </w:rPr>
      </w:pPr>
      <w:r w:rsidRPr="00EC638F">
        <w:rPr>
          <w:rFonts w:ascii="Arial" w:eastAsiaTheme="minorHAnsi" w:hAnsi="Arial" w:cs="Arial"/>
          <w:b/>
          <w:bCs/>
          <w:sz w:val="20"/>
          <w:szCs w:val="20"/>
          <w:lang w:val="en-US"/>
        </w:rPr>
        <w:t>Rel-15 feature for 64QAM for non-repeated unicast PDSCH in CE mode A</w:t>
      </w:r>
    </w:p>
    <w:p w14:paraId="45AA724D" w14:textId="77777777" w:rsidR="00EC638F" w:rsidRPr="00EC638F" w:rsidRDefault="00EC638F" w:rsidP="00770E4D">
      <w:pPr>
        <w:pStyle w:val="ListParagraph"/>
        <w:numPr>
          <w:ilvl w:val="0"/>
          <w:numId w:val="54"/>
        </w:numPr>
        <w:rPr>
          <w:rFonts w:ascii="Arial" w:eastAsiaTheme="minorHAnsi" w:hAnsi="Arial" w:cs="Arial"/>
          <w:b/>
          <w:bCs/>
          <w:sz w:val="20"/>
          <w:szCs w:val="20"/>
          <w:lang w:val="en-US"/>
        </w:rPr>
      </w:pPr>
      <w:r w:rsidRPr="00EC638F">
        <w:rPr>
          <w:rFonts w:ascii="Arial" w:eastAsiaTheme="minorHAnsi" w:hAnsi="Arial" w:cs="Arial"/>
          <w:b/>
          <w:bCs/>
          <w:sz w:val="20"/>
          <w:szCs w:val="20"/>
          <w:lang w:val="en-US"/>
        </w:rPr>
        <w:t>Rel-15 feature for uplink HARQ-ACK feedback in DCI in CE mode A/B</w:t>
      </w:r>
    </w:p>
    <w:p w14:paraId="36EFC772" w14:textId="77777777" w:rsidR="00EC638F" w:rsidRPr="00EC638F" w:rsidRDefault="00EC638F" w:rsidP="00770E4D">
      <w:pPr>
        <w:pStyle w:val="ListParagraph"/>
        <w:numPr>
          <w:ilvl w:val="0"/>
          <w:numId w:val="54"/>
        </w:numPr>
        <w:rPr>
          <w:rFonts w:ascii="Arial" w:eastAsiaTheme="minorHAnsi" w:hAnsi="Arial" w:cs="Arial"/>
          <w:b/>
          <w:bCs/>
          <w:sz w:val="20"/>
          <w:szCs w:val="20"/>
          <w:lang w:val="en-US"/>
        </w:rPr>
      </w:pPr>
      <w:r w:rsidRPr="00EC638F">
        <w:rPr>
          <w:rFonts w:ascii="Arial" w:eastAsiaTheme="minorHAnsi" w:hAnsi="Arial" w:cs="Arial"/>
          <w:b/>
          <w:bCs/>
          <w:sz w:val="20"/>
          <w:szCs w:val="20"/>
          <w:lang w:val="en-US"/>
        </w:rPr>
        <w:t>Rel-15 features for flexible starting PRB for PDSCH/PUSCH in CE mode A/B</w:t>
      </w:r>
    </w:p>
    <w:p w14:paraId="7C46A68B" w14:textId="417D53F7" w:rsidR="008E63C1" w:rsidRPr="00427A5A" w:rsidRDefault="008E63C1" w:rsidP="0014317D">
      <w:pPr>
        <w:pStyle w:val="BodyText"/>
        <w:rPr>
          <w:rFonts w:cs="Arial"/>
          <w:sz w:val="20"/>
          <w:szCs w:val="20"/>
          <w:lang w:val="en-US"/>
        </w:rPr>
      </w:pPr>
    </w:p>
    <w:p w14:paraId="7D4EF7D8" w14:textId="3B1409DB" w:rsidR="00515DC3" w:rsidRDefault="00713FDF" w:rsidP="00515DC3">
      <w:pPr>
        <w:pStyle w:val="Heading1"/>
        <w:rPr>
          <w:rFonts w:cs="Arial"/>
        </w:rPr>
      </w:pPr>
      <w:r>
        <w:rPr>
          <w:rFonts w:cs="Arial"/>
        </w:rPr>
        <w:t>9</w:t>
      </w:r>
      <w:r w:rsidR="001E134B">
        <w:rPr>
          <w:rFonts w:cs="Arial"/>
        </w:rPr>
        <w:tab/>
      </w:r>
      <w:r w:rsidR="00515DC3">
        <w:rPr>
          <w:rFonts w:cs="Arial"/>
        </w:rPr>
        <w:t>UE capabilities</w:t>
      </w:r>
    </w:p>
    <w:p w14:paraId="59DDA6AB" w14:textId="77777777" w:rsidR="002B3231" w:rsidRPr="00AB1ED4" w:rsidRDefault="002B3231" w:rsidP="002B3231">
      <w:pPr>
        <w:rPr>
          <w:rFonts w:ascii="Arial" w:hAnsi="Arial" w:cs="Arial"/>
          <w:sz w:val="20"/>
          <w:szCs w:val="20"/>
          <w:lang w:val="en-US"/>
        </w:rPr>
      </w:pPr>
      <w:r w:rsidRPr="00AB1ED4">
        <w:rPr>
          <w:rFonts w:ascii="Arial" w:hAnsi="Arial" w:cs="Arial"/>
          <w:sz w:val="20"/>
          <w:szCs w:val="20"/>
          <w:lang w:val="en-US"/>
        </w:rPr>
        <w:t>RAN</w:t>
      </w:r>
      <w:r>
        <w:rPr>
          <w:rFonts w:ascii="Arial" w:hAnsi="Arial" w:cs="Arial"/>
          <w:sz w:val="20"/>
          <w:szCs w:val="20"/>
          <w:lang w:val="en-US"/>
        </w:rPr>
        <w:t>2#106</w:t>
      </w:r>
      <w:r w:rsidRPr="00AB1ED4">
        <w:rPr>
          <w:rFonts w:ascii="Arial" w:hAnsi="Arial" w:cs="Arial"/>
          <w:sz w:val="20"/>
          <w:szCs w:val="20"/>
          <w:lang w:val="en-US"/>
        </w:rPr>
        <w:t xml:space="preserve"> made the following agreements:</w:t>
      </w:r>
    </w:p>
    <w:p w14:paraId="274FD6CC" w14:textId="77777777" w:rsidR="002B3231" w:rsidRPr="003F6517" w:rsidRDefault="002B3231" w:rsidP="002B3231">
      <w:pPr>
        <w:spacing w:after="0" w:line="240" w:lineRule="auto"/>
        <w:ind w:left="567"/>
        <w:rPr>
          <w:rFonts w:ascii="Times" w:eastAsia="Yu Mincho" w:hAnsi="Times" w:cs="Times New Roman"/>
          <w:b/>
          <w:sz w:val="20"/>
          <w:szCs w:val="24"/>
          <w:lang w:val="en-US" w:eastAsia="ja-JP"/>
        </w:rPr>
      </w:pPr>
      <w:r w:rsidRPr="003F6517">
        <w:rPr>
          <w:rFonts w:ascii="Times" w:eastAsia="Yu Mincho" w:hAnsi="Times" w:cs="Times New Roman"/>
          <w:b/>
          <w:sz w:val="20"/>
          <w:szCs w:val="24"/>
          <w:highlight w:val="green"/>
          <w:lang w:val="en-US" w:eastAsia="ja-JP"/>
        </w:rPr>
        <w:t>Agreement</w:t>
      </w:r>
    </w:p>
    <w:p w14:paraId="3CF0206F" w14:textId="77777777" w:rsidR="002B3231" w:rsidRPr="003F6517" w:rsidRDefault="002B3231" w:rsidP="002B3231">
      <w:pPr>
        <w:spacing w:after="0" w:line="240" w:lineRule="auto"/>
        <w:ind w:left="567"/>
        <w:rPr>
          <w:rFonts w:ascii="Times" w:eastAsia="Yu Mincho" w:hAnsi="Times" w:cs="Times New Roman"/>
          <w:sz w:val="20"/>
          <w:szCs w:val="24"/>
          <w:lang w:val="en-US" w:eastAsia="ja-JP"/>
        </w:rPr>
      </w:pPr>
      <w:r w:rsidRPr="003F6517">
        <w:rPr>
          <w:rFonts w:ascii="Times" w:eastAsia="Yu Mincho" w:hAnsi="Times" w:cs="Times New Roman"/>
          <w:sz w:val="20"/>
          <w:szCs w:val="24"/>
          <w:lang w:val="en-US" w:eastAsia="ja-JP"/>
        </w:rPr>
        <w:t>UE capability for multiple TB is indicated separately for CE Mode A and CE mode B.</w:t>
      </w:r>
    </w:p>
    <w:p w14:paraId="6319115F" w14:textId="77777777" w:rsidR="002B3231" w:rsidRPr="003F6517" w:rsidRDefault="002B3231" w:rsidP="002B3231">
      <w:pPr>
        <w:spacing w:after="0" w:line="240" w:lineRule="auto"/>
        <w:ind w:left="567"/>
        <w:rPr>
          <w:rFonts w:ascii="Times" w:eastAsia="Yu Mincho" w:hAnsi="Times" w:cs="Times New Roman"/>
          <w:sz w:val="20"/>
          <w:szCs w:val="24"/>
          <w:lang w:val="en-US" w:eastAsia="ja-JP"/>
        </w:rPr>
      </w:pPr>
      <w:r w:rsidRPr="003F6517">
        <w:rPr>
          <w:rFonts w:ascii="Times" w:eastAsia="Yu Mincho" w:hAnsi="Times" w:cs="Times New Roman"/>
          <w:sz w:val="20"/>
          <w:szCs w:val="24"/>
          <w:lang w:val="en-US" w:eastAsia="ja-JP"/>
        </w:rPr>
        <w:t>UE capability for multiple TB is indicated separately for uplink and downlink.</w:t>
      </w:r>
    </w:p>
    <w:p w14:paraId="53BC5B8D" w14:textId="77777777" w:rsidR="002B3231" w:rsidRDefault="002B3231" w:rsidP="002B3231">
      <w:pPr>
        <w:rPr>
          <w:rFonts w:ascii="Arial" w:hAnsi="Arial" w:cs="Arial"/>
          <w:sz w:val="20"/>
          <w:szCs w:val="20"/>
          <w:lang w:val="en-US"/>
        </w:rPr>
      </w:pPr>
    </w:p>
    <w:p w14:paraId="7C111B97" w14:textId="77777777" w:rsidR="002B3231" w:rsidRPr="00AB1ED4" w:rsidRDefault="002B3231" w:rsidP="002B3231">
      <w:pPr>
        <w:rPr>
          <w:rFonts w:ascii="Arial" w:hAnsi="Arial" w:cs="Arial"/>
          <w:sz w:val="20"/>
          <w:szCs w:val="20"/>
          <w:lang w:val="en-US"/>
        </w:rPr>
      </w:pPr>
      <w:r w:rsidRPr="00AB1ED4">
        <w:rPr>
          <w:rFonts w:ascii="Arial" w:hAnsi="Arial" w:cs="Arial"/>
          <w:sz w:val="20"/>
          <w:szCs w:val="20"/>
          <w:lang w:val="en-US"/>
        </w:rPr>
        <w:t>RAN</w:t>
      </w:r>
      <w:r>
        <w:rPr>
          <w:rFonts w:ascii="Arial" w:hAnsi="Arial" w:cs="Arial"/>
          <w:sz w:val="20"/>
          <w:szCs w:val="20"/>
          <w:lang w:val="en-US"/>
        </w:rPr>
        <w:t>1#98</w:t>
      </w:r>
      <w:r w:rsidRPr="00AB1ED4">
        <w:rPr>
          <w:rFonts w:ascii="Arial" w:hAnsi="Arial" w:cs="Arial"/>
          <w:sz w:val="20"/>
          <w:szCs w:val="20"/>
          <w:lang w:val="en-US"/>
        </w:rPr>
        <w:t xml:space="preserve"> made the following agreements:</w:t>
      </w:r>
    </w:p>
    <w:p w14:paraId="375C7B39" w14:textId="77777777" w:rsidR="002B3231" w:rsidRPr="00FE6523" w:rsidRDefault="002B3231" w:rsidP="002B3231">
      <w:pPr>
        <w:tabs>
          <w:tab w:val="left" w:pos="0"/>
        </w:tabs>
        <w:spacing w:after="0" w:line="240" w:lineRule="auto"/>
        <w:ind w:left="927" w:hanging="360"/>
        <w:rPr>
          <w:rFonts w:ascii="Times" w:eastAsia="Times New Roman" w:hAnsi="Times" w:cs="Times"/>
          <w:b/>
          <w:bCs/>
          <w:sz w:val="20"/>
          <w:szCs w:val="20"/>
          <w:highlight w:val="green"/>
          <w:lang w:eastAsia="ja-JP"/>
        </w:rPr>
      </w:pPr>
      <w:r w:rsidRPr="00FE6523">
        <w:rPr>
          <w:rFonts w:ascii="Times" w:eastAsia="Times New Roman" w:hAnsi="Times" w:cs="Times"/>
          <w:b/>
          <w:bCs/>
          <w:sz w:val="20"/>
          <w:szCs w:val="20"/>
          <w:highlight w:val="green"/>
          <w:lang w:eastAsia="ja-JP"/>
        </w:rPr>
        <w:t>Agreement</w:t>
      </w:r>
    </w:p>
    <w:p w14:paraId="71F00DD9" w14:textId="77777777" w:rsidR="002B3231" w:rsidRPr="00FE6523" w:rsidRDefault="002B3231" w:rsidP="002B3231">
      <w:pPr>
        <w:spacing w:after="0" w:line="240" w:lineRule="auto"/>
        <w:ind w:left="567"/>
        <w:rPr>
          <w:rFonts w:ascii="Times" w:eastAsia="Batang" w:hAnsi="Times" w:cs="Times"/>
          <w:sz w:val="20"/>
          <w:szCs w:val="20"/>
        </w:rPr>
      </w:pPr>
      <w:r w:rsidRPr="00FE6523">
        <w:rPr>
          <w:rFonts w:ascii="Times" w:eastAsia="Batang" w:hAnsi="Times" w:cs="Times"/>
          <w:sz w:val="20"/>
          <w:szCs w:val="20"/>
        </w:rPr>
        <w:t>For unicast, scheduling gaps for multiple transport blocks is supported and a scheduling gap can be configured by [RRC and/or DCI].</w:t>
      </w:r>
    </w:p>
    <w:p w14:paraId="21503D5D" w14:textId="77777777" w:rsidR="002B3231" w:rsidRPr="00FE6523" w:rsidRDefault="002B3231" w:rsidP="00770E4D">
      <w:pPr>
        <w:numPr>
          <w:ilvl w:val="0"/>
          <w:numId w:val="18"/>
        </w:numPr>
        <w:spacing w:after="0" w:line="240" w:lineRule="auto"/>
        <w:ind w:left="1287"/>
        <w:jc w:val="both"/>
        <w:rPr>
          <w:rFonts w:ascii="Times" w:eastAsia="Batang" w:hAnsi="Times" w:cs="Arial"/>
          <w:sz w:val="20"/>
          <w:szCs w:val="20"/>
          <w:lang w:val="en-US" w:eastAsia="x-none"/>
        </w:rPr>
      </w:pPr>
      <w:r w:rsidRPr="00FE6523">
        <w:rPr>
          <w:rFonts w:ascii="Times" w:eastAsia="Batang" w:hAnsi="Times" w:cs="Arial"/>
          <w:sz w:val="20"/>
          <w:szCs w:val="20"/>
          <w:lang w:val="en-US" w:eastAsia="x-none"/>
        </w:rPr>
        <w:t>The support of scheduling gaps is UE optional feature regardless of the support of multiple TBs.</w:t>
      </w:r>
    </w:p>
    <w:p w14:paraId="1E4ED242" w14:textId="77777777" w:rsidR="002B3231" w:rsidRPr="00FE6523" w:rsidRDefault="002B3231" w:rsidP="00770E4D">
      <w:pPr>
        <w:numPr>
          <w:ilvl w:val="0"/>
          <w:numId w:val="18"/>
        </w:numPr>
        <w:spacing w:after="0" w:line="240" w:lineRule="auto"/>
        <w:ind w:left="1287"/>
        <w:jc w:val="both"/>
        <w:rPr>
          <w:rFonts w:ascii="Times" w:eastAsia="Batang" w:hAnsi="Times" w:cs="Arial"/>
          <w:sz w:val="20"/>
          <w:szCs w:val="20"/>
          <w:lang w:val="en-US" w:eastAsia="x-none"/>
        </w:rPr>
      </w:pPr>
      <w:r w:rsidRPr="00FE6523">
        <w:rPr>
          <w:rFonts w:ascii="Times" w:eastAsia="Batang" w:hAnsi="Times" w:cs="Arial"/>
          <w:sz w:val="20"/>
          <w:szCs w:val="20"/>
          <w:lang w:val="en-US" w:eastAsia="x-none"/>
        </w:rPr>
        <w:t>FFS: Details on the scheduling gap such as duration, applicability, etc.</w:t>
      </w:r>
    </w:p>
    <w:p w14:paraId="50E4EDAA" w14:textId="77777777" w:rsidR="002B3231" w:rsidRDefault="002B3231" w:rsidP="002B3231">
      <w:pPr>
        <w:rPr>
          <w:rFonts w:ascii="Arial" w:hAnsi="Arial" w:cs="Arial"/>
          <w:sz w:val="20"/>
          <w:szCs w:val="20"/>
          <w:lang w:val="en-US"/>
        </w:rPr>
      </w:pPr>
    </w:p>
    <w:p w14:paraId="797E7BBB" w14:textId="77777777" w:rsidR="002B3231" w:rsidRDefault="002B3231" w:rsidP="002B3231">
      <w:pPr>
        <w:rPr>
          <w:rFonts w:ascii="Arial" w:hAnsi="Arial" w:cs="Arial"/>
          <w:sz w:val="20"/>
          <w:szCs w:val="20"/>
          <w:lang w:val="en-US"/>
        </w:rPr>
      </w:pPr>
      <w:r>
        <w:rPr>
          <w:rFonts w:ascii="Arial" w:hAnsi="Arial" w:cs="Arial"/>
          <w:sz w:val="20"/>
          <w:szCs w:val="20"/>
          <w:lang w:val="en-US"/>
        </w:rPr>
        <w:t xml:space="preserve">So, it has already been agreed that the multi-TB feature has separate UE capability indications for sub-features 1 through 5 in the following list. </w:t>
      </w:r>
    </w:p>
    <w:p w14:paraId="045DA122" w14:textId="77777777" w:rsidR="002B3231" w:rsidRPr="00FE6523" w:rsidRDefault="002B3231" w:rsidP="00770E4D">
      <w:pPr>
        <w:pStyle w:val="ListParagraph"/>
        <w:numPr>
          <w:ilvl w:val="0"/>
          <w:numId w:val="48"/>
        </w:numPr>
        <w:rPr>
          <w:rFonts w:ascii="Arial" w:hAnsi="Arial" w:cs="Arial"/>
          <w:sz w:val="20"/>
          <w:szCs w:val="20"/>
          <w:lang w:val="en-US"/>
        </w:rPr>
      </w:pPr>
      <w:r w:rsidRPr="00FE6523">
        <w:rPr>
          <w:rFonts w:ascii="Arial" w:hAnsi="Arial" w:cs="Arial"/>
          <w:sz w:val="20"/>
          <w:szCs w:val="20"/>
          <w:lang w:val="en-US"/>
        </w:rPr>
        <w:t>For DL in CEmodeA</w:t>
      </w:r>
    </w:p>
    <w:p w14:paraId="16FB53EB" w14:textId="77777777" w:rsidR="002B3231" w:rsidRPr="00FE6523" w:rsidRDefault="002B3231" w:rsidP="00770E4D">
      <w:pPr>
        <w:pStyle w:val="ListParagraph"/>
        <w:numPr>
          <w:ilvl w:val="0"/>
          <w:numId w:val="48"/>
        </w:numPr>
        <w:rPr>
          <w:rFonts w:ascii="Arial" w:hAnsi="Arial" w:cs="Arial"/>
          <w:sz w:val="20"/>
          <w:szCs w:val="20"/>
          <w:lang w:val="en-US"/>
        </w:rPr>
      </w:pPr>
      <w:r w:rsidRPr="00FE6523">
        <w:rPr>
          <w:rFonts w:ascii="Arial" w:hAnsi="Arial" w:cs="Arial"/>
          <w:sz w:val="20"/>
          <w:szCs w:val="20"/>
          <w:lang w:val="en-US"/>
        </w:rPr>
        <w:t>For DL in CEmodeB</w:t>
      </w:r>
    </w:p>
    <w:p w14:paraId="42CF2B8C" w14:textId="77777777" w:rsidR="002B3231" w:rsidRPr="00FE6523" w:rsidRDefault="002B3231" w:rsidP="00770E4D">
      <w:pPr>
        <w:pStyle w:val="ListParagraph"/>
        <w:numPr>
          <w:ilvl w:val="0"/>
          <w:numId w:val="48"/>
        </w:numPr>
        <w:rPr>
          <w:rFonts w:ascii="Arial" w:hAnsi="Arial" w:cs="Arial"/>
          <w:sz w:val="20"/>
          <w:szCs w:val="20"/>
          <w:lang w:val="en-US"/>
        </w:rPr>
      </w:pPr>
      <w:r w:rsidRPr="00FE6523">
        <w:rPr>
          <w:rFonts w:ascii="Arial" w:hAnsi="Arial" w:cs="Arial"/>
          <w:sz w:val="20"/>
          <w:szCs w:val="20"/>
          <w:lang w:val="en-US"/>
        </w:rPr>
        <w:t>For UL in CEmodeA</w:t>
      </w:r>
    </w:p>
    <w:p w14:paraId="20C67726" w14:textId="77777777" w:rsidR="002B3231" w:rsidRPr="00FE6523" w:rsidRDefault="002B3231" w:rsidP="00770E4D">
      <w:pPr>
        <w:pStyle w:val="ListParagraph"/>
        <w:numPr>
          <w:ilvl w:val="0"/>
          <w:numId w:val="48"/>
        </w:numPr>
        <w:rPr>
          <w:rFonts w:ascii="Arial" w:hAnsi="Arial" w:cs="Arial"/>
          <w:sz w:val="20"/>
          <w:szCs w:val="20"/>
          <w:lang w:val="en-US"/>
        </w:rPr>
      </w:pPr>
      <w:r w:rsidRPr="00FE6523">
        <w:rPr>
          <w:rFonts w:ascii="Arial" w:hAnsi="Arial" w:cs="Arial"/>
          <w:sz w:val="20"/>
          <w:szCs w:val="20"/>
          <w:lang w:val="en-US"/>
        </w:rPr>
        <w:t>For UL in CEmodeB</w:t>
      </w:r>
    </w:p>
    <w:p w14:paraId="78D5A5BF" w14:textId="77777777" w:rsidR="002B3231" w:rsidRPr="00FE6523" w:rsidRDefault="002B3231" w:rsidP="00770E4D">
      <w:pPr>
        <w:pStyle w:val="ListParagraph"/>
        <w:numPr>
          <w:ilvl w:val="0"/>
          <w:numId w:val="48"/>
        </w:numPr>
        <w:rPr>
          <w:rFonts w:ascii="Arial" w:hAnsi="Arial" w:cs="Arial"/>
          <w:sz w:val="20"/>
          <w:szCs w:val="20"/>
          <w:lang w:val="en-US"/>
        </w:rPr>
      </w:pPr>
      <w:r w:rsidRPr="00FE6523">
        <w:rPr>
          <w:rFonts w:ascii="Arial" w:hAnsi="Arial" w:cs="Arial"/>
          <w:sz w:val="20"/>
          <w:szCs w:val="20"/>
          <w:lang w:val="en-US"/>
        </w:rPr>
        <w:t>With scheduling gaps</w:t>
      </w:r>
    </w:p>
    <w:p w14:paraId="37449263" w14:textId="77777777" w:rsidR="002B3231" w:rsidRPr="00FE6523" w:rsidRDefault="002B3231" w:rsidP="00770E4D">
      <w:pPr>
        <w:pStyle w:val="ListParagraph"/>
        <w:numPr>
          <w:ilvl w:val="0"/>
          <w:numId w:val="48"/>
        </w:numPr>
        <w:rPr>
          <w:rFonts w:ascii="Arial" w:hAnsi="Arial" w:cs="Arial"/>
          <w:sz w:val="20"/>
          <w:szCs w:val="20"/>
          <w:lang w:val="en-US"/>
        </w:rPr>
      </w:pPr>
      <w:r w:rsidRPr="00FE6523">
        <w:rPr>
          <w:rFonts w:ascii="Arial" w:hAnsi="Arial" w:cs="Arial"/>
          <w:sz w:val="20"/>
          <w:szCs w:val="20"/>
          <w:lang w:val="en-US"/>
        </w:rPr>
        <w:t>With TB interleaving</w:t>
      </w:r>
    </w:p>
    <w:p w14:paraId="5CB0BF7F" w14:textId="77777777" w:rsidR="002B3231" w:rsidRPr="00FE6523" w:rsidRDefault="002B3231" w:rsidP="00770E4D">
      <w:pPr>
        <w:pStyle w:val="ListParagraph"/>
        <w:numPr>
          <w:ilvl w:val="0"/>
          <w:numId w:val="48"/>
        </w:numPr>
        <w:rPr>
          <w:rFonts w:ascii="Arial" w:hAnsi="Arial" w:cs="Arial"/>
          <w:sz w:val="20"/>
          <w:szCs w:val="20"/>
          <w:lang w:val="en-US"/>
        </w:rPr>
      </w:pPr>
      <w:r w:rsidRPr="00FE6523">
        <w:rPr>
          <w:rFonts w:ascii="Arial" w:hAnsi="Arial" w:cs="Arial"/>
          <w:sz w:val="20"/>
          <w:szCs w:val="20"/>
          <w:lang w:val="en-US"/>
        </w:rPr>
        <w:t>With HARQ bundling</w:t>
      </w:r>
    </w:p>
    <w:p w14:paraId="03AF5BAF" w14:textId="77777777" w:rsidR="002B3231" w:rsidRPr="00FE6523" w:rsidRDefault="002B3231" w:rsidP="00770E4D">
      <w:pPr>
        <w:pStyle w:val="ListParagraph"/>
        <w:numPr>
          <w:ilvl w:val="0"/>
          <w:numId w:val="48"/>
        </w:numPr>
        <w:rPr>
          <w:rFonts w:ascii="Arial" w:hAnsi="Arial" w:cs="Arial"/>
          <w:sz w:val="20"/>
          <w:szCs w:val="20"/>
          <w:lang w:val="en-US"/>
        </w:rPr>
      </w:pPr>
      <w:r w:rsidRPr="00FE6523">
        <w:rPr>
          <w:rFonts w:ascii="Arial" w:hAnsi="Arial" w:cs="Arial"/>
          <w:sz w:val="20"/>
          <w:szCs w:val="20"/>
          <w:lang w:val="en-US"/>
        </w:rPr>
        <w:t>With UL sub-PRB</w:t>
      </w:r>
    </w:p>
    <w:p w14:paraId="4C46F97A" w14:textId="6A34410D" w:rsidR="002B3231" w:rsidRDefault="002B3231" w:rsidP="00515DC3">
      <w:pPr>
        <w:pStyle w:val="BodyText"/>
        <w:rPr>
          <w:rFonts w:cs="Arial"/>
          <w:sz w:val="20"/>
          <w:szCs w:val="20"/>
          <w:lang w:val="en-US"/>
        </w:rPr>
      </w:pPr>
    </w:p>
    <w:p w14:paraId="0847B7ED" w14:textId="58F864FC" w:rsidR="00515DC3" w:rsidRDefault="00515DC3" w:rsidP="00515DC3">
      <w:pPr>
        <w:pStyle w:val="BodyText"/>
        <w:rPr>
          <w:rFonts w:cs="Arial"/>
          <w:sz w:val="20"/>
          <w:szCs w:val="20"/>
          <w:lang w:val="en-US"/>
        </w:rPr>
      </w:pPr>
      <w:r w:rsidRPr="00427A5A">
        <w:rPr>
          <w:rFonts w:cs="Arial"/>
          <w:sz w:val="20"/>
          <w:szCs w:val="20"/>
          <w:lang w:val="en-US"/>
        </w:rPr>
        <w:t xml:space="preserve">The following proposal concern the indication </w:t>
      </w:r>
      <w:r w:rsidR="001E134B">
        <w:rPr>
          <w:rFonts w:cs="Arial"/>
          <w:sz w:val="20"/>
          <w:szCs w:val="20"/>
          <w:lang w:val="en-US"/>
        </w:rPr>
        <w:t>UE capabilities</w:t>
      </w:r>
      <w:r w:rsidRPr="00427A5A">
        <w:rPr>
          <w:rFonts w:cs="Arial"/>
          <w:sz w:val="20"/>
          <w:szCs w:val="20"/>
          <w:lang w:val="en-US"/>
        </w:rPr>
        <w:t>.</w:t>
      </w:r>
    </w:p>
    <w:tbl>
      <w:tblPr>
        <w:tblStyle w:val="TableGrid"/>
        <w:tblW w:w="0" w:type="auto"/>
        <w:tblLook w:val="04A0" w:firstRow="1" w:lastRow="0" w:firstColumn="1" w:lastColumn="0" w:noHBand="0" w:noVBand="1"/>
      </w:tblPr>
      <w:tblGrid>
        <w:gridCol w:w="1980"/>
        <w:gridCol w:w="7649"/>
      </w:tblGrid>
      <w:tr w:rsidR="00515DC3" w:rsidRPr="00427A5A" w14:paraId="3A8EE2EA" w14:textId="77777777" w:rsidTr="00515DC3">
        <w:tc>
          <w:tcPr>
            <w:tcW w:w="1980" w:type="dxa"/>
          </w:tcPr>
          <w:p w14:paraId="4267ABFB" w14:textId="4D2069DA" w:rsidR="00515DC3" w:rsidRPr="00427A5A" w:rsidRDefault="00515DC3"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0E4E89DB" w14:textId="509A7FF1" w:rsidR="001E134B" w:rsidRPr="001E134B" w:rsidRDefault="001E134B" w:rsidP="001E134B">
            <w:pPr>
              <w:rPr>
                <w:rFonts w:ascii="Times New Roman" w:hAnsi="Times New Roman" w:cs="Times New Roman"/>
                <w:sz w:val="20"/>
                <w:lang w:val="en-GB" w:eastAsia="zh-CN"/>
              </w:rPr>
            </w:pPr>
            <w:r w:rsidRPr="001E134B">
              <w:rPr>
                <w:rFonts w:ascii="Times New Roman" w:hAnsi="Times New Roman" w:cs="Times New Roman"/>
                <w:sz w:val="20"/>
                <w:lang w:val="en-GB" w:eastAsia="zh-CN"/>
              </w:rPr>
              <w:t>Proposal 21</w:t>
            </w:r>
            <w:r>
              <w:rPr>
                <w:rFonts w:ascii="Times New Roman" w:hAnsi="Times New Roman" w:cs="Times New Roman"/>
                <w:sz w:val="20"/>
                <w:lang w:val="en-GB" w:eastAsia="zh-CN"/>
              </w:rPr>
              <w:t xml:space="preserve">: </w:t>
            </w:r>
            <w:r w:rsidRPr="001E134B">
              <w:rPr>
                <w:rFonts w:ascii="Times New Roman" w:hAnsi="Times New Roman" w:cs="Times New Roman"/>
                <w:sz w:val="20"/>
                <w:lang w:val="en-GB" w:eastAsia="zh-CN"/>
              </w:rPr>
              <w:t>For unicast, discuss whether the following sub-features of the multi-TB feature should have separate UE capability indications:</w:t>
            </w:r>
          </w:p>
          <w:p w14:paraId="760B48E8" w14:textId="5CB12834" w:rsidR="001E134B" w:rsidRPr="001E134B" w:rsidRDefault="001E134B" w:rsidP="00770E4D">
            <w:pPr>
              <w:pStyle w:val="ListParagraph"/>
              <w:numPr>
                <w:ilvl w:val="0"/>
                <w:numId w:val="20"/>
              </w:numPr>
              <w:rPr>
                <w:rFonts w:ascii="Times New Roman" w:hAnsi="Times New Roman" w:cs="Times New Roman"/>
                <w:sz w:val="20"/>
                <w:lang w:eastAsia="zh-CN"/>
              </w:rPr>
            </w:pPr>
            <w:r w:rsidRPr="001E134B">
              <w:rPr>
                <w:rFonts w:ascii="Times New Roman" w:hAnsi="Times New Roman" w:cs="Times New Roman"/>
                <w:sz w:val="20"/>
                <w:lang w:eastAsia="zh-CN"/>
              </w:rPr>
              <w:t>TB interleaving</w:t>
            </w:r>
          </w:p>
          <w:p w14:paraId="29F8EEE2" w14:textId="6CE884DC" w:rsidR="001E134B" w:rsidRPr="001E134B" w:rsidRDefault="001E134B" w:rsidP="00770E4D">
            <w:pPr>
              <w:pStyle w:val="ListParagraph"/>
              <w:numPr>
                <w:ilvl w:val="0"/>
                <w:numId w:val="20"/>
              </w:numPr>
              <w:rPr>
                <w:rFonts w:ascii="Times New Roman" w:hAnsi="Times New Roman" w:cs="Times New Roman"/>
                <w:sz w:val="20"/>
                <w:lang w:eastAsia="zh-CN"/>
              </w:rPr>
            </w:pPr>
            <w:r w:rsidRPr="001E134B">
              <w:rPr>
                <w:rFonts w:ascii="Times New Roman" w:hAnsi="Times New Roman" w:cs="Times New Roman"/>
                <w:sz w:val="20"/>
                <w:lang w:eastAsia="zh-CN"/>
              </w:rPr>
              <w:t>HARQ bundling</w:t>
            </w:r>
          </w:p>
          <w:p w14:paraId="1E3D8E75" w14:textId="19C59420" w:rsidR="00515DC3" w:rsidRPr="001E134B" w:rsidRDefault="001E134B" w:rsidP="00770E4D">
            <w:pPr>
              <w:pStyle w:val="ListParagraph"/>
              <w:numPr>
                <w:ilvl w:val="0"/>
                <w:numId w:val="20"/>
              </w:numPr>
              <w:rPr>
                <w:rFonts w:ascii="Times New Roman" w:hAnsi="Times New Roman" w:cs="Times New Roman"/>
                <w:sz w:val="20"/>
                <w:lang w:eastAsia="zh-CN"/>
              </w:rPr>
            </w:pPr>
            <w:r w:rsidRPr="001E134B">
              <w:rPr>
                <w:rFonts w:ascii="Times New Roman" w:hAnsi="Times New Roman" w:cs="Times New Roman"/>
                <w:sz w:val="20"/>
                <w:lang w:eastAsia="zh-CN"/>
              </w:rPr>
              <w:t>UL sub-PRB</w:t>
            </w:r>
            <w:r w:rsidR="00D6432D">
              <w:rPr>
                <w:rFonts w:ascii="Times New Roman" w:hAnsi="Times New Roman" w:cs="Times New Roman"/>
                <w:sz w:val="20"/>
                <w:lang w:eastAsia="zh-CN"/>
              </w:rPr>
              <w:br/>
            </w:r>
          </w:p>
        </w:tc>
      </w:tr>
    </w:tbl>
    <w:p w14:paraId="2E21BAFC" w14:textId="77777777" w:rsidR="00384B00" w:rsidRPr="00427A5A" w:rsidRDefault="00384B00" w:rsidP="00384B00">
      <w:pPr>
        <w:pStyle w:val="Reference"/>
        <w:overflowPunct w:val="0"/>
        <w:autoSpaceDE w:val="0"/>
        <w:autoSpaceDN w:val="0"/>
        <w:adjustRightInd w:val="0"/>
        <w:ind w:left="567" w:hanging="567"/>
        <w:rPr>
          <w:lang w:eastAsia="x-none"/>
        </w:rPr>
      </w:pPr>
    </w:p>
    <w:p w14:paraId="5F0F33CE" w14:textId="36006A75" w:rsidR="00384B00" w:rsidRPr="00427A5A" w:rsidRDefault="00384B00" w:rsidP="00384B00">
      <w:pPr>
        <w:pStyle w:val="BodyText"/>
        <w:rPr>
          <w:rFonts w:cs="Arial"/>
          <w:sz w:val="20"/>
          <w:szCs w:val="20"/>
          <w:lang w:val="en-US"/>
        </w:rPr>
      </w:pPr>
      <w:r w:rsidRPr="00427A5A">
        <w:rPr>
          <w:rFonts w:cs="Arial"/>
          <w:sz w:val="20"/>
          <w:szCs w:val="20"/>
          <w:lang w:val="en-US"/>
        </w:rPr>
        <w:t>Based on the proposal listed above, the following can be considered.</w:t>
      </w:r>
    </w:p>
    <w:p w14:paraId="65435301" w14:textId="30F3843E" w:rsidR="00F720B9" w:rsidRPr="008D7769" w:rsidRDefault="00EB309C" w:rsidP="00770E4D">
      <w:pPr>
        <w:pStyle w:val="Proposal"/>
        <w:numPr>
          <w:ilvl w:val="0"/>
          <w:numId w:val="17"/>
        </w:numPr>
        <w:tabs>
          <w:tab w:val="clear" w:pos="1304"/>
        </w:tabs>
        <w:spacing w:line="256" w:lineRule="auto"/>
        <w:ind w:left="1701" w:hanging="1701"/>
        <w:rPr>
          <w:rFonts w:cs="Arial"/>
          <w:sz w:val="20"/>
          <w:szCs w:val="20"/>
          <w:lang w:val="en-US"/>
        </w:rPr>
      </w:pPr>
      <w:r>
        <w:rPr>
          <w:rFonts w:cs="Arial"/>
          <w:sz w:val="20"/>
          <w:szCs w:val="20"/>
          <w:lang w:val="en-US"/>
        </w:rPr>
        <w:lastRenderedPageBreak/>
        <w:t>D</w:t>
      </w:r>
      <w:r w:rsidR="00F11166">
        <w:rPr>
          <w:rFonts w:cs="Arial"/>
          <w:sz w:val="20"/>
          <w:szCs w:val="20"/>
          <w:lang w:val="en-US"/>
        </w:rPr>
        <w:t xml:space="preserve">iscuss </w:t>
      </w:r>
      <w:r w:rsidR="00F720B9">
        <w:rPr>
          <w:rFonts w:cs="Arial"/>
          <w:sz w:val="20"/>
          <w:szCs w:val="20"/>
          <w:lang w:val="en-US"/>
        </w:rPr>
        <w:t>UE capability indications for the multi-TB feature.</w:t>
      </w:r>
    </w:p>
    <w:p w14:paraId="62D44027" w14:textId="494655CA" w:rsidR="00384B00" w:rsidRPr="00427A5A" w:rsidRDefault="00384B00" w:rsidP="00384B00">
      <w:pPr>
        <w:pStyle w:val="BodyText"/>
        <w:rPr>
          <w:rFonts w:cs="Arial"/>
          <w:sz w:val="20"/>
          <w:szCs w:val="20"/>
          <w:lang w:val="en-US"/>
        </w:rPr>
      </w:pPr>
    </w:p>
    <w:p w14:paraId="73B50448" w14:textId="3A04791E" w:rsidR="0088562C" w:rsidRPr="0088562C" w:rsidRDefault="00327E64" w:rsidP="0088562C">
      <w:pPr>
        <w:pStyle w:val="Heading1"/>
      </w:pPr>
      <w:r w:rsidRPr="00427A5A">
        <w:t>References</w:t>
      </w:r>
    </w:p>
    <w:p w14:paraId="1DDC5F3C" w14:textId="44D1C166" w:rsidR="00A864AA" w:rsidRPr="0042668A" w:rsidRDefault="0088562C" w:rsidP="0088562C">
      <w:pPr>
        <w:pStyle w:val="Reference"/>
        <w:overflowPunct w:val="0"/>
        <w:autoSpaceDE w:val="0"/>
        <w:autoSpaceDN w:val="0"/>
        <w:adjustRightInd w:val="0"/>
        <w:spacing w:line="240" w:lineRule="auto"/>
        <w:rPr>
          <w:rFonts w:cs="Arial"/>
          <w:sz w:val="20"/>
          <w:szCs w:val="20"/>
          <w:lang w:val="en-US"/>
        </w:rPr>
      </w:pPr>
      <w:r w:rsidRPr="0042668A">
        <w:rPr>
          <w:sz w:val="20"/>
          <w:szCs w:val="20"/>
        </w:rPr>
        <w:t>[1]</w:t>
      </w:r>
      <w:r w:rsidRPr="0042668A">
        <w:rPr>
          <w:sz w:val="20"/>
          <w:szCs w:val="20"/>
        </w:rPr>
        <w:tab/>
      </w:r>
      <w:hyperlink r:id="rId44" w:history="1">
        <w:r w:rsidR="00A864AA" w:rsidRPr="0042668A">
          <w:rPr>
            <w:rStyle w:val="Hyperlink"/>
            <w:rFonts w:cs="Arial"/>
            <w:sz w:val="20"/>
            <w:szCs w:val="20"/>
            <w:lang w:val="en-US"/>
          </w:rPr>
          <w:t>RP-191356</w:t>
        </w:r>
      </w:hyperlink>
      <w:r w:rsidR="00A864AA" w:rsidRPr="0042668A">
        <w:rPr>
          <w:rFonts w:cs="Arial"/>
          <w:sz w:val="20"/>
          <w:szCs w:val="20"/>
          <w:lang w:val="en-US"/>
        </w:rPr>
        <w:t>, “Revised WID: Additional MTC enhancements for LTE”</w:t>
      </w:r>
    </w:p>
    <w:p w14:paraId="5CFE6A79" w14:textId="45352F8B" w:rsidR="00EE4818" w:rsidRPr="0042668A" w:rsidRDefault="0088562C" w:rsidP="0088562C">
      <w:pPr>
        <w:pStyle w:val="Reference"/>
        <w:overflowPunct w:val="0"/>
        <w:autoSpaceDE w:val="0"/>
        <w:autoSpaceDN w:val="0"/>
        <w:adjustRightInd w:val="0"/>
        <w:spacing w:line="240" w:lineRule="auto"/>
        <w:rPr>
          <w:rFonts w:cs="Arial"/>
          <w:sz w:val="20"/>
          <w:szCs w:val="20"/>
          <w:lang w:val="en-US"/>
        </w:rPr>
      </w:pPr>
      <w:bookmarkStart w:id="5" w:name="_Ref21891155"/>
      <w:r w:rsidRPr="0042668A">
        <w:rPr>
          <w:sz w:val="20"/>
          <w:szCs w:val="20"/>
        </w:rPr>
        <w:t>[</w:t>
      </w:r>
      <w:r w:rsidR="0042668A">
        <w:rPr>
          <w:sz w:val="20"/>
          <w:szCs w:val="20"/>
        </w:rPr>
        <w:t>2</w:t>
      </w:r>
      <w:r w:rsidRPr="0042668A">
        <w:rPr>
          <w:sz w:val="20"/>
          <w:szCs w:val="20"/>
        </w:rPr>
        <w:t>]</w:t>
      </w:r>
      <w:r w:rsidRPr="0042668A">
        <w:rPr>
          <w:sz w:val="20"/>
          <w:szCs w:val="20"/>
        </w:rPr>
        <w:tab/>
      </w:r>
      <w:hyperlink r:id="rId45" w:history="1">
        <w:r w:rsidR="000C7563" w:rsidRPr="0042668A">
          <w:rPr>
            <w:rStyle w:val="Hyperlink"/>
            <w:sz w:val="20"/>
            <w:szCs w:val="20"/>
          </w:rPr>
          <w:t>R1-1911573</w:t>
        </w:r>
      </w:hyperlink>
      <w:r w:rsidR="00EE4818" w:rsidRPr="0042668A">
        <w:rPr>
          <w:rFonts w:cs="Arial"/>
          <w:sz w:val="20"/>
          <w:szCs w:val="20"/>
          <w:lang w:val="en-US"/>
        </w:rPr>
        <w:t>, “RAN1 agreements for Rel-16 Additional MTC Enhancements for LTE”</w:t>
      </w:r>
      <w:bookmarkEnd w:id="5"/>
    </w:p>
    <w:p w14:paraId="34779E06" w14:textId="1F65AB86" w:rsidR="00EE4818" w:rsidRPr="0042668A" w:rsidRDefault="0088562C" w:rsidP="0088562C">
      <w:pPr>
        <w:pStyle w:val="Reference"/>
        <w:overflowPunct w:val="0"/>
        <w:autoSpaceDE w:val="0"/>
        <w:autoSpaceDN w:val="0"/>
        <w:adjustRightInd w:val="0"/>
        <w:spacing w:line="240" w:lineRule="auto"/>
        <w:rPr>
          <w:rFonts w:cs="Arial"/>
          <w:sz w:val="20"/>
          <w:szCs w:val="20"/>
          <w:lang w:val="en-US"/>
        </w:rPr>
      </w:pPr>
      <w:bookmarkStart w:id="6" w:name="_Ref17491640"/>
      <w:r w:rsidRPr="0042668A">
        <w:rPr>
          <w:sz w:val="20"/>
          <w:szCs w:val="20"/>
        </w:rPr>
        <w:t>[</w:t>
      </w:r>
      <w:r w:rsidR="0042668A">
        <w:rPr>
          <w:sz w:val="20"/>
          <w:szCs w:val="20"/>
        </w:rPr>
        <w:t>3</w:t>
      </w:r>
      <w:r w:rsidRPr="0042668A">
        <w:rPr>
          <w:sz w:val="20"/>
          <w:szCs w:val="20"/>
        </w:rPr>
        <w:t>]</w:t>
      </w:r>
      <w:r w:rsidRPr="0042668A">
        <w:rPr>
          <w:sz w:val="20"/>
          <w:szCs w:val="20"/>
        </w:rPr>
        <w:tab/>
      </w:r>
      <w:hyperlink r:id="rId46" w:history="1">
        <w:r w:rsidR="000C7563" w:rsidRPr="0042668A">
          <w:rPr>
            <w:rStyle w:val="Hyperlink"/>
            <w:sz w:val="20"/>
            <w:szCs w:val="20"/>
          </w:rPr>
          <w:t>R2-1914102</w:t>
        </w:r>
      </w:hyperlink>
      <w:r w:rsidR="00EE4818" w:rsidRPr="0042668A">
        <w:rPr>
          <w:sz w:val="20"/>
          <w:szCs w:val="20"/>
          <w:lang w:val="en-US"/>
        </w:rPr>
        <w:t>, “RAN2 agreements for Rel-16 additional enhancements for NB-IoT and MTC”</w:t>
      </w:r>
      <w:bookmarkEnd w:id="6"/>
    </w:p>
    <w:p w14:paraId="49CECC2E" w14:textId="187AD4C4" w:rsidR="00A864AA" w:rsidRPr="0042668A" w:rsidRDefault="0088562C" w:rsidP="0088562C">
      <w:pPr>
        <w:pStyle w:val="Reference"/>
        <w:overflowPunct w:val="0"/>
        <w:autoSpaceDE w:val="0"/>
        <w:autoSpaceDN w:val="0"/>
        <w:adjustRightInd w:val="0"/>
        <w:spacing w:line="240" w:lineRule="auto"/>
        <w:rPr>
          <w:rFonts w:cs="Arial"/>
          <w:sz w:val="20"/>
          <w:szCs w:val="20"/>
          <w:lang w:val="en-US"/>
        </w:rPr>
      </w:pPr>
      <w:bookmarkStart w:id="7" w:name="_Ref21891263"/>
      <w:bookmarkStart w:id="8" w:name="_Ref17491745"/>
      <w:r w:rsidRPr="0042668A">
        <w:rPr>
          <w:sz w:val="20"/>
          <w:szCs w:val="20"/>
        </w:rPr>
        <w:t>[</w:t>
      </w:r>
      <w:r w:rsidR="0042668A">
        <w:rPr>
          <w:sz w:val="20"/>
          <w:szCs w:val="20"/>
        </w:rPr>
        <w:t>4</w:t>
      </w:r>
      <w:r w:rsidRPr="0042668A">
        <w:rPr>
          <w:sz w:val="20"/>
          <w:szCs w:val="20"/>
        </w:rPr>
        <w:t>]</w:t>
      </w:r>
      <w:r w:rsidRPr="0042668A">
        <w:rPr>
          <w:sz w:val="20"/>
          <w:szCs w:val="20"/>
        </w:rPr>
        <w:tab/>
      </w:r>
      <w:hyperlink r:id="rId47" w:history="1">
        <w:r w:rsidR="006F173A" w:rsidRPr="0042668A">
          <w:rPr>
            <w:rStyle w:val="Hyperlink"/>
            <w:sz w:val="20"/>
            <w:szCs w:val="20"/>
          </w:rPr>
          <w:t>R1-1911574</w:t>
        </w:r>
      </w:hyperlink>
      <w:r w:rsidR="00A864AA" w:rsidRPr="0042668A">
        <w:rPr>
          <w:rFonts w:cs="Arial"/>
          <w:sz w:val="20"/>
          <w:szCs w:val="20"/>
          <w:lang w:val="en-US"/>
        </w:rPr>
        <w:t>, “Summary of RRC parameters for L1 configuration for Rel-16 LTE-MTC”</w:t>
      </w:r>
      <w:bookmarkEnd w:id="7"/>
    </w:p>
    <w:p w14:paraId="54725422" w14:textId="49F90F6D" w:rsidR="006F173A" w:rsidRPr="0042668A" w:rsidRDefault="0088562C" w:rsidP="0088562C">
      <w:pPr>
        <w:pStyle w:val="Reference"/>
        <w:overflowPunct w:val="0"/>
        <w:autoSpaceDE w:val="0"/>
        <w:autoSpaceDN w:val="0"/>
        <w:adjustRightInd w:val="0"/>
        <w:spacing w:line="240" w:lineRule="auto"/>
        <w:textAlignment w:val="baseline"/>
        <w:rPr>
          <w:sz w:val="20"/>
          <w:szCs w:val="20"/>
        </w:rPr>
      </w:pPr>
      <w:bookmarkStart w:id="9" w:name="_Ref24114107"/>
      <w:r w:rsidRPr="0042668A">
        <w:rPr>
          <w:sz w:val="20"/>
          <w:szCs w:val="20"/>
        </w:rPr>
        <w:t>[</w:t>
      </w:r>
      <w:r w:rsidR="0042668A">
        <w:rPr>
          <w:sz w:val="20"/>
          <w:szCs w:val="20"/>
        </w:rPr>
        <w:t>5</w:t>
      </w:r>
      <w:r w:rsidRPr="0042668A">
        <w:rPr>
          <w:sz w:val="20"/>
          <w:szCs w:val="20"/>
        </w:rPr>
        <w:t>]</w:t>
      </w:r>
      <w:r w:rsidRPr="0042668A">
        <w:rPr>
          <w:sz w:val="20"/>
          <w:szCs w:val="20"/>
        </w:rPr>
        <w:tab/>
      </w:r>
      <w:hyperlink r:id="rId48" w:history="1">
        <w:r w:rsidR="006F173A" w:rsidRPr="0042668A">
          <w:rPr>
            <w:rStyle w:val="Hyperlink"/>
            <w:sz w:val="20"/>
            <w:szCs w:val="20"/>
          </w:rPr>
          <w:t>R1-1911750</w:t>
        </w:r>
      </w:hyperlink>
      <w:r w:rsidR="006F173A" w:rsidRPr="0042668A">
        <w:rPr>
          <w:sz w:val="20"/>
          <w:szCs w:val="20"/>
        </w:rPr>
        <w:t>, “RAN1 UE features list for Rel-16 LTE”</w:t>
      </w:r>
      <w:bookmarkEnd w:id="9"/>
    </w:p>
    <w:p w14:paraId="1B87F03C" w14:textId="71AA3954" w:rsidR="002C4751" w:rsidRPr="0042668A" w:rsidRDefault="0042668A" w:rsidP="002C4751">
      <w:pPr>
        <w:pStyle w:val="Reference"/>
        <w:overflowPunct w:val="0"/>
        <w:autoSpaceDE w:val="0"/>
        <w:autoSpaceDN w:val="0"/>
        <w:adjustRightInd w:val="0"/>
        <w:rPr>
          <w:sz w:val="20"/>
          <w:szCs w:val="20"/>
          <w:lang w:eastAsia="x-none"/>
        </w:rPr>
      </w:pPr>
      <w:bookmarkStart w:id="10" w:name="_Ref24472484"/>
      <w:r w:rsidRPr="0042668A">
        <w:rPr>
          <w:sz w:val="20"/>
          <w:szCs w:val="20"/>
        </w:rPr>
        <w:t>[</w:t>
      </w:r>
      <w:r>
        <w:rPr>
          <w:sz w:val="20"/>
          <w:szCs w:val="20"/>
        </w:rPr>
        <w:t>6</w:t>
      </w:r>
      <w:r w:rsidRPr="0042668A">
        <w:rPr>
          <w:sz w:val="20"/>
          <w:szCs w:val="20"/>
        </w:rPr>
        <w:t>]</w:t>
      </w:r>
      <w:r w:rsidRPr="0042668A">
        <w:rPr>
          <w:sz w:val="20"/>
          <w:szCs w:val="20"/>
        </w:rPr>
        <w:tab/>
      </w:r>
      <w:hyperlink r:id="rId49" w:history="1">
        <w:r w:rsidR="002C4751" w:rsidRPr="0042668A">
          <w:rPr>
            <w:rStyle w:val="Hyperlink"/>
            <w:sz w:val="20"/>
            <w:szCs w:val="20"/>
            <w:lang w:eastAsia="x-none"/>
          </w:rPr>
          <w:t>R1-1911832</w:t>
        </w:r>
      </w:hyperlink>
      <w:r w:rsidR="002C4751" w:rsidRPr="0042668A">
        <w:rPr>
          <w:sz w:val="20"/>
          <w:szCs w:val="20"/>
          <w:lang w:val="en-US" w:eastAsia="x-none"/>
        </w:rPr>
        <w:t>, “</w:t>
      </w:r>
      <w:r w:rsidR="002C4751" w:rsidRPr="0042668A">
        <w:rPr>
          <w:sz w:val="20"/>
          <w:szCs w:val="20"/>
          <w:lang w:eastAsia="x-none"/>
        </w:rPr>
        <w:t>Scheduling of multiple DL/UL transport blocks in LTE-MTC”, Ericsson</w:t>
      </w:r>
      <w:bookmarkEnd w:id="10"/>
    </w:p>
    <w:p w14:paraId="4917E911" w14:textId="2ECD421D" w:rsidR="002C4751" w:rsidRPr="0042668A" w:rsidRDefault="0042668A" w:rsidP="002C4751">
      <w:pPr>
        <w:pStyle w:val="Reference"/>
        <w:overflowPunct w:val="0"/>
        <w:autoSpaceDE w:val="0"/>
        <w:autoSpaceDN w:val="0"/>
        <w:adjustRightInd w:val="0"/>
        <w:rPr>
          <w:sz w:val="20"/>
          <w:szCs w:val="20"/>
          <w:lang w:eastAsia="x-none"/>
        </w:rPr>
      </w:pPr>
      <w:bookmarkStart w:id="11" w:name="_Ref24905942"/>
      <w:r w:rsidRPr="0042668A">
        <w:rPr>
          <w:sz w:val="20"/>
          <w:szCs w:val="20"/>
        </w:rPr>
        <w:t>[</w:t>
      </w:r>
      <w:r>
        <w:rPr>
          <w:sz w:val="20"/>
          <w:szCs w:val="20"/>
        </w:rPr>
        <w:t>7</w:t>
      </w:r>
      <w:r w:rsidRPr="0042668A">
        <w:rPr>
          <w:sz w:val="20"/>
          <w:szCs w:val="20"/>
        </w:rPr>
        <w:t>]</w:t>
      </w:r>
      <w:r w:rsidRPr="0042668A">
        <w:rPr>
          <w:sz w:val="20"/>
          <w:szCs w:val="20"/>
        </w:rPr>
        <w:tab/>
      </w:r>
      <w:hyperlink r:id="rId50" w:history="1">
        <w:r w:rsidR="002C4751" w:rsidRPr="0042668A">
          <w:rPr>
            <w:rStyle w:val="Hyperlink"/>
            <w:sz w:val="20"/>
            <w:szCs w:val="20"/>
            <w:lang w:eastAsia="x-none"/>
          </w:rPr>
          <w:t>R1-1911919</w:t>
        </w:r>
      </w:hyperlink>
      <w:r w:rsidR="002C4751" w:rsidRPr="0042668A">
        <w:rPr>
          <w:sz w:val="20"/>
          <w:szCs w:val="20"/>
          <w:lang w:val="en-US" w:eastAsia="x-none"/>
        </w:rPr>
        <w:t>, “</w:t>
      </w:r>
      <w:r w:rsidR="002C4751" w:rsidRPr="0042668A">
        <w:rPr>
          <w:sz w:val="20"/>
          <w:szCs w:val="20"/>
          <w:lang w:eastAsia="x-none"/>
        </w:rPr>
        <w:t>Scheduling of multiple transport blocks”, Huawei, HiSilicon</w:t>
      </w:r>
      <w:bookmarkEnd w:id="11"/>
    </w:p>
    <w:p w14:paraId="3554FEA7" w14:textId="01E8F03C" w:rsidR="002C4751" w:rsidRPr="0042668A" w:rsidRDefault="0042668A" w:rsidP="002C4751">
      <w:pPr>
        <w:pStyle w:val="Reference"/>
        <w:overflowPunct w:val="0"/>
        <w:autoSpaceDE w:val="0"/>
        <w:autoSpaceDN w:val="0"/>
        <w:adjustRightInd w:val="0"/>
        <w:rPr>
          <w:sz w:val="20"/>
          <w:szCs w:val="20"/>
          <w:lang w:eastAsia="x-none"/>
        </w:rPr>
      </w:pPr>
      <w:bookmarkStart w:id="12" w:name="_Ref24905957"/>
      <w:r w:rsidRPr="0042668A">
        <w:rPr>
          <w:sz w:val="20"/>
          <w:szCs w:val="20"/>
        </w:rPr>
        <w:t>[</w:t>
      </w:r>
      <w:r>
        <w:rPr>
          <w:sz w:val="20"/>
          <w:szCs w:val="20"/>
        </w:rPr>
        <w:t>8</w:t>
      </w:r>
      <w:r w:rsidRPr="0042668A">
        <w:rPr>
          <w:sz w:val="20"/>
          <w:szCs w:val="20"/>
        </w:rPr>
        <w:t>]</w:t>
      </w:r>
      <w:r w:rsidRPr="0042668A">
        <w:rPr>
          <w:sz w:val="20"/>
          <w:szCs w:val="20"/>
        </w:rPr>
        <w:tab/>
      </w:r>
      <w:hyperlink r:id="rId51" w:history="1">
        <w:r w:rsidR="002C4751" w:rsidRPr="0042668A">
          <w:rPr>
            <w:rStyle w:val="Hyperlink"/>
            <w:sz w:val="20"/>
            <w:szCs w:val="20"/>
            <w:lang w:eastAsia="x-none"/>
          </w:rPr>
          <w:t>R1-1911982</w:t>
        </w:r>
      </w:hyperlink>
      <w:r w:rsidR="002C4751" w:rsidRPr="0042668A">
        <w:rPr>
          <w:sz w:val="20"/>
          <w:szCs w:val="20"/>
          <w:lang w:val="en-US" w:eastAsia="x-none"/>
        </w:rPr>
        <w:t>, “</w:t>
      </w:r>
      <w:r w:rsidR="002C4751" w:rsidRPr="0042668A">
        <w:rPr>
          <w:sz w:val="20"/>
          <w:szCs w:val="20"/>
          <w:lang w:eastAsia="x-none"/>
        </w:rPr>
        <w:t>Scheduling of multiple DL/UL transport blocks”, Nokia, Nokia Shanghai Bell</w:t>
      </w:r>
      <w:bookmarkEnd w:id="12"/>
    </w:p>
    <w:p w14:paraId="18BA1F77" w14:textId="351657CD" w:rsidR="002C4751" w:rsidRPr="0042668A" w:rsidRDefault="0042668A" w:rsidP="002C4751">
      <w:pPr>
        <w:pStyle w:val="Reference"/>
        <w:overflowPunct w:val="0"/>
        <w:autoSpaceDE w:val="0"/>
        <w:autoSpaceDN w:val="0"/>
        <w:adjustRightInd w:val="0"/>
        <w:rPr>
          <w:sz w:val="20"/>
          <w:szCs w:val="20"/>
          <w:lang w:eastAsia="x-none"/>
        </w:rPr>
      </w:pPr>
      <w:bookmarkStart w:id="13" w:name="_Ref24905965"/>
      <w:r w:rsidRPr="0042668A">
        <w:rPr>
          <w:sz w:val="20"/>
          <w:szCs w:val="20"/>
        </w:rPr>
        <w:t>[</w:t>
      </w:r>
      <w:r>
        <w:rPr>
          <w:sz w:val="20"/>
          <w:szCs w:val="20"/>
        </w:rPr>
        <w:t>9</w:t>
      </w:r>
      <w:r w:rsidRPr="0042668A">
        <w:rPr>
          <w:sz w:val="20"/>
          <w:szCs w:val="20"/>
        </w:rPr>
        <w:t>]</w:t>
      </w:r>
      <w:r w:rsidRPr="0042668A">
        <w:rPr>
          <w:sz w:val="20"/>
          <w:szCs w:val="20"/>
        </w:rPr>
        <w:tab/>
      </w:r>
      <w:hyperlink r:id="rId52" w:history="1">
        <w:r w:rsidR="002C4751" w:rsidRPr="0042668A">
          <w:rPr>
            <w:rStyle w:val="Hyperlink"/>
            <w:sz w:val="20"/>
            <w:szCs w:val="20"/>
            <w:lang w:eastAsia="x-none"/>
          </w:rPr>
          <w:t>R1-1912188</w:t>
        </w:r>
      </w:hyperlink>
      <w:r w:rsidR="002C4751" w:rsidRPr="0042668A">
        <w:rPr>
          <w:sz w:val="20"/>
          <w:szCs w:val="20"/>
          <w:lang w:val="en-US" w:eastAsia="x-none"/>
        </w:rPr>
        <w:t>, “</w:t>
      </w:r>
      <w:r w:rsidR="002C4751" w:rsidRPr="0042668A">
        <w:rPr>
          <w:sz w:val="20"/>
          <w:szCs w:val="20"/>
          <w:lang w:eastAsia="x-none"/>
        </w:rPr>
        <w:t>Scheduling of multiple DL/UL TBs for eMTC”, Intel Corporation</w:t>
      </w:r>
      <w:bookmarkEnd w:id="13"/>
    </w:p>
    <w:p w14:paraId="3755E70E" w14:textId="353322AC" w:rsidR="002C4751" w:rsidRPr="0042668A" w:rsidRDefault="0042668A" w:rsidP="002C4751">
      <w:pPr>
        <w:pStyle w:val="Reference"/>
        <w:overflowPunct w:val="0"/>
        <w:autoSpaceDE w:val="0"/>
        <w:autoSpaceDN w:val="0"/>
        <w:adjustRightInd w:val="0"/>
        <w:rPr>
          <w:sz w:val="20"/>
          <w:szCs w:val="20"/>
          <w:lang w:eastAsia="x-none"/>
        </w:rPr>
      </w:pPr>
      <w:bookmarkStart w:id="14" w:name="_Ref24905970"/>
      <w:r w:rsidRPr="0042668A">
        <w:rPr>
          <w:sz w:val="20"/>
          <w:szCs w:val="20"/>
        </w:rPr>
        <w:t>[1</w:t>
      </w:r>
      <w:r>
        <w:rPr>
          <w:sz w:val="20"/>
          <w:szCs w:val="20"/>
        </w:rPr>
        <w:t>0</w:t>
      </w:r>
      <w:r w:rsidRPr="0042668A">
        <w:rPr>
          <w:sz w:val="20"/>
          <w:szCs w:val="20"/>
        </w:rPr>
        <w:t>]</w:t>
      </w:r>
      <w:r w:rsidRPr="0042668A">
        <w:rPr>
          <w:sz w:val="20"/>
          <w:szCs w:val="20"/>
        </w:rPr>
        <w:tab/>
      </w:r>
      <w:hyperlink r:id="rId53" w:history="1">
        <w:r w:rsidR="002C4751" w:rsidRPr="0042668A">
          <w:rPr>
            <w:rStyle w:val="Hyperlink"/>
            <w:sz w:val="20"/>
            <w:szCs w:val="20"/>
            <w:lang w:eastAsia="x-none"/>
          </w:rPr>
          <w:t>R1-1912334</w:t>
        </w:r>
      </w:hyperlink>
      <w:r w:rsidR="002C4751" w:rsidRPr="0042668A">
        <w:rPr>
          <w:sz w:val="20"/>
          <w:szCs w:val="20"/>
          <w:lang w:val="en-US" w:eastAsia="x-none"/>
        </w:rPr>
        <w:t>, “</w:t>
      </w:r>
      <w:r w:rsidR="002C4751" w:rsidRPr="0042668A">
        <w:rPr>
          <w:sz w:val="20"/>
          <w:szCs w:val="20"/>
          <w:lang w:eastAsia="x-none"/>
        </w:rPr>
        <w:t>On scheduling of multiple DL/UL transport blocks”, Sony</w:t>
      </w:r>
      <w:bookmarkEnd w:id="14"/>
    </w:p>
    <w:p w14:paraId="758DE138" w14:textId="05C5FA1A" w:rsidR="002C4751" w:rsidRPr="0042668A" w:rsidRDefault="0042668A" w:rsidP="0042668A">
      <w:pPr>
        <w:pStyle w:val="Reference"/>
        <w:overflowPunct w:val="0"/>
        <w:autoSpaceDE w:val="0"/>
        <w:autoSpaceDN w:val="0"/>
        <w:adjustRightInd w:val="0"/>
        <w:ind w:left="567" w:hanging="567"/>
        <w:rPr>
          <w:sz w:val="20"/>
          <w:szCs w:val="20"/>
          <w:lang w:eastAsia="x-none"/>
        </w:rPr>
      </w:pPr>
      <w:bookmarkStart w:id="15" w:name="_Ref24905988"/>
      <w:r w:rsidRPr="0042668A">
        <w:rPr>
          <w:sz w:val="20"/>
          <w:szCs w:val="20"/>
        </w:rPr>
        <w:t>[1</w:t>
      </w:r>
      <w:r>
        <w:rPr>
          <w:sz w:val="20"/>
          <w:szCs w:val="20"/>
        </w:rPr>
        <w:t>1</w:t>
      </w:r>
      <w:r w:rsidRPr="0042668A">
        <w:rPr>
          <w:sz w:val="20"/>
          <w:szCs w:val="20"/>
        </w:rPr>
        <w:t>]</w:t>
      </w:r>
      <w:r w:rsidRPr="0042668A">
        <w:rPr>
          <w:sz w:val="20"/>
          <w:szCs w:val="20"/>
        </w:rPr>
        <w:tab/>
      </w:r>
      <w:hyperlink r:id="rId54" w:history="1">
        <w:r w:rsidR="002C4751" w:rsidRPr="0042668A">
          <w:rPr>
            <w:rStyle w:val="Hyperlink"/>
            <w:sz w:val="20"/>
            <w:szCs w:val="20"/>
            <w:lang w:eastAsia="x-none"/>
          </w:rPr>
          <w:t>R1-1912365</w:t>
        </w:r>
      </w:hyperlink>
      <w:r w:rsidR="002C4751" w:rsidRPr="0042668A">
        <w:rPr>
          <w:sz w:val="20"/>
          <w:szCs w:val="20"/>
          <w:lang w:val="en-US" w:eastAsia="x-none"/>
        </w:rPr>
        <w:t>, “</w:t>
      </w:r>
      <w:r w:rsidR="002C4751" w:rsidRPr="0042668A">
        <w:rPr>
          <w:sz w:val="20"/>
          <w:szCs w:val="20"/>
          <w:lang w:eastAsia="x-none"/>
        </w:rPr>
        <w:t>Discussion on the remaining issues of scheduling of multiple DL/UL TBs”, Beijing Xiaomi Software Tech</w:t>
      </w:r>
      <w:bookmarkEnd w:id="15"/>
    </w:p>
    <w:p w14:paraId="5F061914" w14:textId="17187437" w:rsidR="002C4751" w:rsidRPr="0042668A" w:rsidRDefault="0042668A" w:rsidP="002C4751">
      <w:pPr>
        <w:pStyle w:val="Reference"/>
        <w:overflowPunct w:val="0"/>
        <w:autoSpaceDE w:val="0"/>
        <w:autoSpaceDN w:val="0"/>
        <w:adjustRightInd w:val="0"/>
        <w:rPr>
          <w:sz w:val="20"/>
          <w:szCs w:val="20"/>
          <w:lang w:eastAsia="x-none"/>
        </w:rPr>
      </w:pPr>
      <w:bookmarkStart w:id="16" w:name="_Ref24905994"/>
      <w:r w:rsidRPr="0042668A">
        <w:rPr>
          <w:sz w:val="20"/>
          <w:szCs w:val="20"/>
        </w:rPr>
        <w:t>[1</w:t>
      </w:r>
      <w:r>
        <w:rPr>
          <w:sz w:val="20"/>
          <w:szCs w:val="20"/>
        </w:rPr>
        <w:t>2</w:t>
      </w:r>
      <w:r w:rsidRPr="0042668A">
        <w:rPr>
          <w:sz w:val="20"/>
          <w:szCs w:val="20"/>
        </w:rPr>
        <w:t>]</w:t>
      </w:r>
      <w:r w:rsidRPr="0042668A">
        <w:rPr>
          <w:sz w:val="20"/>
          <w:szCs w:val="20"/>
        </w:rPr>
        <w:tab/>
      </w:r>
      <w:hyperlink r:id="rId55" w:history="1">
        <w:r w:rsidR="002C4751" w:rsidRPr="0042668A">
          <w:rPr>
            <w:rStyle w:val="Hyperlink"/>
            <w:sz w:val="20"/>
            <w:szCs w:val="20"/>
            <w:lang w:eastAsia="x-none"/>
          </w:rPr>
          <w:t>R1-1912369</w:t>
        </w:r>
      </w:hyperlink>
      <w:r w:rsidR="002C4751" w:rsidRPr="0042668A">
        <w:rPr>
          <w:sz w:val="20"/>
          <w:szCs w:val="20"/>
          <w:lang w:val="en-US" w:eastAsia="x-none"/>
        </w:rPr>
        <w:t>, “</w:t>
      </w:r>
      <w:r w:rsidR="002C4751" w:rsidRPr="0042668A">
        <w:rPr>
          <w:sz w:val="20"/>
          <w:szCs w:val="20"/>
          <w:lang w:eastAsia="x-none"/>
        </w:rPr>
        <w:t>LTE-M Multiple Transport Block Grant Design Consideration</w:t>
      </w:r>
      <w:r w:rsidR="00DF3E6F" w:rsidRPr="0042668A">
        <w:rPr>
          <w:sz w:val="20"/>
          <w:szCs w:val="20"/>
          <w:lang w:eastAsia="x-none"/>
        </w:rPr>
        <w:t xml:space="preserve">s”, </w:t>
      </w:r>
      <w:r w:rsidR="002C4751" w:rsidRPr="0042668A">
        <w:rPr>
          <w:sz w:val="20"/>
          <w:szCs w:val="20"/>
          <w:lang w:eastAsia="x-none"/>
        </w:rPr>
        <w:t>Sierra Wireless, S.A.</w:t>
      </w:r>
      <w:bookmarkEnd w:id="16"/>
    </w:p>
    <w:p w14:paraId="07FCF84C" w14:textId="202F215F" w:rsidR="002C4751" w:rsidRPr="0042668A" w:rsidRDefault="0042668A" w:rsidP="002C4751">
      <w:pPr>
        <w:pStyle w:val="Reference"/>
        <w:overflowPunct w:val="0"/>
        <w:autoSpaceDE w:val="0"/>
        <w:autoSpaceDN w:val="0"/>
        <w:adjustRightInd w:val="0"/>
        <w:rPr>
          <w:sz w:val="20"/>
          <w:szCs w:val="20"/>
          <w:lang w:eastAsia="x-none"/>
        </w:rPr>
      </w:pPr>
      <w:bookmarkStart w:id="17" w:name="_Ref24905999"/>
      <w:r w:rsidRPr="0042668A">
        <w:rPr>
          <w:sz w:val="20"/>
          <w:szCs w:val="20"/>
        </w:rPr>
        <w:t>[1</w:t>
      </w:r>
      <w:r>
        <w:rPr>
          <w:sz w:val="20"/>
          <w:szCs w:val="20"/>
        </w:rPr>
        <w:t>3</w:t>
      </w:r>
      <w:r w:rsidRPr="0042668A">
        <w:rPr>
          <w:sz w:val="20"/>
          <w:szCs w:val="20"/>
        </w:rPr>
        <w:t>]</w:t>
      </w:r>
      <w:r w:rsidRPr="0042668A">
        <w:rPr>
          <w:sz w:val="20"/>
          <w:szCs w:val="20"/>
        </w:rPr>
        <w:tab/>
      </w:r>
      <w:hyperlink r:id="rId56" w:history="1">
        <w:r w:rsidR="002C4751" w:rsidRPr="0042668A">
          <w:rPr>
            <w:rStyle w:val="Hyperlink"/>
            <w:sz w:val="20"/>
            <w:szCs w:val="20"/>
            <w:lang w:eastAsia="x-none"/>
          </w:rPr>
          <w:t>R1-1912376</w:t>
        </w:r>
      </w:hyperlink>
      <w:r w:rsidR="002C4751" w:rsidRPr="0042668A">
        <w:rPr>
          <w:sz w:val="20"/>
          <w:szCs w:val="20"/>
          <w:lang w:val="en-US" w:eastAsia="x-none"/>
        </w:rPr>
        <w:t>, “</w:t>
      </w:r>
      <w:r w:rsidR="002C4751" w:rsidRPr="0042668A">
        <w:rPr>
          <w:sz w:val="20"/>
          <w:szCs w:val="20"/>
          <w:lang w:eastAsia="x-none"/>
        </w:rPr>
        <w:t>Discussion on multiple transport blocks scheduling in MTC”, LG Electronics</w:t>
      </w:r>
      <w:bookmarkEnd w:id="17"/>
    </w:p>
    <w:p w14:paraId="0ECE41E5" w14:textId="4B20069D" w:rsidR="002C4751" w:rsidRPr="0042668A" w:rsidRDefault="0042668A" w:rsidP="002C4751">
      <w:pPr>
        <w:pStyle w:val="Reference"/>
        <w:overflowPunct w:val="0"/>
        <w:autoSpaceDE w:val="0"/>
        <w:autoSpaceDN w:val="0"/>
        <w:adjustRightInd w:val="0"/>
        <w:rPr>
          <w:sz w:val="20"/>
          <w:szCs w:val="20"/>
          <w:lang w:eastAsia="x-none"/>
        </w:rPr>
      </w:pPr>
      <w:bookmarkStart w:id="18" w:name="_Ref24906003"/>
      <w:r w:rsidRPr="0042668A">
        <w:rPr>
          <w:sz w:val="20"/>
          <w:szCs w:val="20"/>
        </w:rPr>
        <w:t>[1</w:t>
      </w:r>
      <w:r>
        <w:rPr>
          <w:sz w:val="20"/>
          <w:szCs w:val="20"/>
        </w:rPr>
        <w:t>4</w:t>
      </w:r>
      <w:r w:rsidRPr="0042668A">
        <w:rPr>
          <w:sz w:val="20"/>
          <w:szCs w:val="20"/>
        </w:rPr>
        <w:t>]</w:t>
      </w:r>
      <w:r w:rsidRPr="0042668A">
        <w:rPr>
          <w:sz w:val="20"/>
          <w:szCs w:val="20"/>
        </w:rPr>
        <w:tab/>
      </w:r>
      <w:hyperlink r:id="rId57" w:history="1">
        <w:r w:rsidR="002C4751" w:rsidRPr="0042668A">
          <w:rPr>
            <w:rStyle w:val="Hyperlink"/>
            <w:sz w:val="20"/>
            <w:szCs w:val="20"/>
            <w:lang w:eastAsia="x-none"/>
          </w:rPr>
          <w:t>R1-1912411</w:t>
        </w:r>
      </w:hyperlink>
      <w:r w:rsidR="002C4751" w:rsidRPr="0042668A">
        <w:rPr>
          <w:sz w:val="20"/>
          <w:szCs w:val="20"/>
          <w:lang w:val="en-US" w:eastAsia="x-none"/>
        </w:rPr>
        <w:t>, “</w:t>
      </w:r>
      <w:r w:rsidR="002C4751" w:rsidRPr="0042668A">
        <w:rPr>
          <w:sz w:val="20"/>
          <w:szCs w:val="20"/>
          <w:lang w:eastAsia="x-none"/>
        </w:rPr>
        <w:t>Consideration on scheduling enhancement for MTC”, ZTE</w:t>
      </w:r>
      <w:bookmarkEnd w:id="18"/>
    </w:p>
    <w:p w14:paraId="19C2B035" w14:textId="26AA8B5B" w:rsidR="002C4751" w:rsidRPr="0042668A" w:rsidRDefault="0042668A" w:rsidP="002C4751">
      <w:pPr>
        <w:pStyle w:val="Reference"/>
        <w:overflowPunct w:val="0"/>
        <w:autoSpaceDE w:val="0"/>
        <w:autoSpaceDN w:val="0"/>
        <w:adjustRightInd w:val="0"/>
        <w:rPr>
          <w:sz w:val="20"/>
          <w:szCs w:val="20"/>
          <w:lang w:eastAsia="x-none"/>
        </w:rPr>
      </w:pPr>
      <w:bookmarkStart w:id="19" w:name="_Ref24906009"/>
      <w:r w:rsidRPr="0042668A">
        <w:rPr>
          <w:sz w:val="20"/>
          <w:szCs w:val="20"/>
        </w:rPr>
        <w:t>[1</w:t>
      </w:r>
      <w:r>
        <w:rPr>
          <w:sz w:val="20"/>
          <w:szCs w:val="20"/>
        </w:rPr>
        <w:t>5</w:t>
      </w:r>
      <w:r w:rsidRPr="0042668A">
        <w:rPr>
          <w:sz w:val="20"/>
          <w:szCs w:val="20"/>
        </w:rPr>
        <w:t>]</w:t>
      </w:r>
      <w:r w:rsidRPr="0042668A">
        <w:rPr>
          <w:sz w:val="20"/>
          <w:szCs w:val="20"/>
        </w:rPr>
        <w:tab/>
      </w:r>
      <w:hyperlink r:id="rId58" w:history="1">
        <w:r w:rsidR="00537647" w:rsidRPr="0042668A">
          <w:rPr>
            <w:rStyle w:val="Hyperlink"/>
            <w:sz w:val="20"/>
            <w:szCs w:val="20"/>
            <w:lang w:eastAsia="x-none"/>
          </w:rPr>
          <w:t>R1-1912679</w:t>
        </w:r>
      </w:hyperlink>
      <w:r w:rsidR="002C4751" w:rsidRPr="0042668A">
        <w:rPr>
          <w:sz w:val="20"/>
          <w:szCs w:val="20"/>
          <w:lang w:val="en-US" w:eastAsia="x-none"/>
        </w:rPr>
        <w:t>, “</w:t>
      </w:r>
      <w:r w:rsidR="002C4751" w:rsidRPr="0042668A">
        <w:rPr>
          <w:sz w:val="20"/>
          <w:szCs w:val="20"/>
          <w:lang w:eastAsia="x-none"/>
        </w:rPr>
        <w:t>Scheduling of multiple DL/UL transport blocks”, Qualcomm Incorporated</w:t>
      </w:r>
      <w:bookmarkEnd w:id="19"/>
    </w:p>
    <w:p w14:paraId="5CEE95B4" w14:textId="77B0DF1F" w:rsidR="002C4751" w:rsidRPr="0042668A" w:rsidRDefault="0042668A" w:rsidP="002C4751">
      <w:pPr>
        <w:pStyle w:val="Reference"/>
        <w:overflowPunct w:val="0"/>
        <w:autoSpaceDE w:val="0"/>
        <w:autoSpaceDN w:val="0"/>
        <w:adjustRightInd w:val="0"/>
        <w:rPr>
          <w:sz w:val="20"/>
          <w:szCs w:val="20"/>
          <w:lang w:eastAsia="x-none"/>
        </w:rPr>
      </w:pPr>
      <w:bookmarkStart w:id="20" w:name="_Ref24472486"/>
      <w:r w:rsidRPr="0042668A">
        <w:rPr>
          <w:sz w:val="20"/>
          <w:szCs w:val="20"/>
        </w:rPr>
        <w:t>[1</w:t>
      </w:r>
      <w:r>
        <w:rPr>
          <w:sz w:val="20"/>
          <w:szCs w:val="20"/>
        </w:rPr>
        <w:t>6</w:t>
      </w:r>
      <w:r w:rsidRPr="0042668A">
        <w:rPr>
          <w:sz w:val="20"/>
          <w:szCs w:val="20"/>
        </w:rPr>
        <w:t>]</w:t>
      </w:r>
      <w:r w:rsidRPr="0042668A">
        <w:rPr>
          <w:sz w:val="20"/>
          <w:szCs w:val="20"/>
        </w:rPr>
        <w:tab/>
      </w:r>
      <w:hyperlink r:id="rId59" w:history="1">
        <w:r w:rsidR="002C4751" w:rsidRPr="0042668A">
          <w:rPr>
            <w:rStyle w:val="Hyperlink"/>
            <w:sz w:val="20"/>
            <w:szCs w:val="20"/>
            <w:lang w:eastAsia="x-none"/>
          </w:rPr>
          <w:t>R1-1912701</w:t>
        </w:r>
      </w:hyperlink>
      <w:r w:rsidR="002C4751" w:rsidRPr="0042668A">
        <w:rPr>
          <w:sz w:val="20"/>
          <w:szCs w:val="20"/>
          <w:lang w:val="en-US" w:eastAsia="x-none"/>
        </w:rPr>
        <w:t>, “</w:t>
      </w:r>
      <w:r w:rsidR="002C4751" w:rsidRPr="0042668A">
        <w:rPr>
          <w:sz w:val="20"/>
          <w:szCs w:val="20"/>
          <w:lang w:eastAsia="x-none"/>
        </w:rPr>
        <w:t>Scheduling of multiple DL/UL transport blocks”, Sequans Communications</w:t>
      </w:r>
      <w:bookmarkEnd w:id="8"/>
      <w:bookmarkEnd w:id="20"/>
    </w:p>
    <w:p w14:paraId="609C28B1" w14:textId="576CA9E3" w:rsidR="00537647" w:rsidRPr="0042668A" w:rsidRDefault="0042668A" w:rsidP="00537647">
      <w:pPr>
        <w:pStyle w:val="Reference"/>
        <w:overflowPunct w:val="0"/>
        <w:autoSpaceDE w:val="0"/>
        <w:autoSpaceDN w:val="0"/>
        <w:adjustRightInd w:val="0"/>
        <w:rPr>
          <w:sz w:val="20"/>
          <w:szCs w:val="20"/>
          <w:lang w:eastAsia="x-none"/>
        </w:rPr>
      </w:pPr>
      <w:bookmarkStart w:id="21" w:name="_Ref25007593"/>
      <w:r w:rsidRPr="0042668A">
        <w:rPr>
          <w:sz w:val="20"/>
          <w:szCs w:val="20"/>
        </w:rPr>
        <w:t>[1</w:t>
      </w:r>
      <w:r>
        <w:rPr>
          <w:sz w:val="20"/>
          <w:szCs w:val="20"/>
        </w:rPr>
        <w:t>7</w:t>
      </w:r>
      <w:r w:rsidRPr="0042668A">
        <w:rPr>
          <w:sz w:val="20"/>
          <w:szCs w:val="20"/>
        </w:rPr>
        <w:t>]</w:t>
      </w:r>
      <w:r w:rsidRPr="0042668A">
        <w:rPr>
          <w:sz w:val="20"/>
          <w:szCs w:val="20"/>
        </w:rPr>
        <w:tab/>
      </w:r>
      <w:hyperlink r:id="rId60" w:history="1">
        <w:r w:rsidR="00537647" w:rsidRPr="0042668A">
          <w:rPr>
            <w:rStyle w:val="Hyperlink"/>
            <w:sz w:val="20"/>
            <w:szCs w:val="20"/>
            <w:lang w:eastAsia="x-none"/>
          </w:rPr>
          <w:t>R1-1913246</w:t>
        </w:r>
      </w:hyperlink>
      <w:r w:rsidR="00537647" w:rsidRPr="0042668A">
        <w:rPr>
          <w:sz w:val="20"/>
          <w:szCs w:val="20"/>
          <w:lang w:val="en-US" w:eastAsia="x-none"/>
        </w:rPr>
        <w:t>, “</w:t>
      </w:r>
      <w:r w:rsidR="00537647" w:rsidRPr="0042668A">
        <w:rPr>
          <w:sz w:val="20"/>
          <w:szCs w:val="20"/>
          <w:lang w:eastAsia="x-none"/>
        </w:rPr>
        <w:t>Scheduling of multiple DL/UL transport blocks”, Qualcomm Incorporated</w:t>
      </w:r>
      <w:bookmarkEnd w:id="21"/>
    </w:p>
    <w:p w14:paraId="5ECDA0FA" w14:textId="7EBE4C97" w:rsidR="00253994" w:rsidRPr="0042668A" w:rsidRDefault="0042668A" w:rsidP="00591A58">
      <w:pPr>
        <w:pStyle w:val="Reference"/>
        <w:overflowPunct w:val="0"/>
        <w:autoSpaceDE w:val="0"/>
        <w:autoSpaceDN w:val="0"/>
        <w:adjustRightInd w:val="0"/>
        <w:rPr>
          <w:sz w:val="20"/>
          <w:szCs w:val="20"/>
          <w:lang w:eastAsia="x-none"/>
        </w:rPr>
      </w:pPr>
      <w:bookmarkStart w:id="22" w:name="_Ref25086490"/>
      <w:r w:rsidRPr="0042668A">
        <w:rPr>
          <w:sz w:val="20"/>
          <w:szCs w:val="20"/>
        </w:rPr>
        <w:t>[1</w:t>
      </w:r>
      <w:r>
        <w:rPr>
          <w:sz w:val="20"/>
          <w:szCs w:val="20"/>
        </w:rPr>
        <w:t>8</w:t>
      </w:r>
      <w:r w:rsidRPr="0042668A">
        <w:rPr>
          <w:sz w:val="20"/>
          <w:szCs w:val="20"/>
        </w:rPr>
        <w:t>]</w:t>
      </w:r>
      <w:r w:rsidRPr="0042668A">
        <w:rPr>
          <w:sz w:val="20"/>
          <w:szCs w:val="20"/>
        </w:rPr>
        <w:tab/>
      </w:r>
      <w:hyperlink r:id="rId61" w:history="1">
        <w:r w:rsidR="006D3D4D" w:rsidRPr="0042668A">
          <w:rPr>
            <w:rStyle w:val="Hyperlink"/>
            <w:sz w:val="20"/>
            <w:szCs w:val="20"/>
            <w:lang w:eastAsia="x-none"/>
          </w:rPr>
          <w:t>R1-1913318</w:t>
        </w:r>
      </w:hyperlink>
      <w:r w:rsidR="00253994" w:rsidRPr="0042668A">
        <w:rPr>
          <w:sz w:val="20"/>
          <w:szCs w:val="20"/>
          <w:lang w:val="en-US" w:eastAsia="x-none"/>
        </w:rPr>
        <w:t>, “</w:t>
      </w:r>
      <w:r w:rsidR="00253994" w:rsidRPr="0042668A">
        <w:rPr>
          <w:sz w:val="20"/>
          <w:szCs w:val="20"/>
          <w:lang w:eastAsia="x-none"/>
        </w:rPr>
        <w:t>Consideration on scheduling enhancement for MTC”, ZTE</w:t>
      </w:r>
      <w:bookmarkEnd w:id="22"/>
    </w:p>
    <w:p w14:paraId="010513AE" w14:textId="658D48F8" w:rsidR="008B16FB" w:rsidRPr="0042668A" w:rsidRDefault="0042668A" w:rsidP="00591A58">
      <w:pPr>
        <w:pStyle w:val="Reference"/>
        <w:overflowPunct w:val="0"/>
        <w:autoSpaceDE w:val="0"/>
        <w:autoSpaceDN w:val="0"/>
        <w:adjustRightInd w:val="0"/>
        <w:rPr>
          <w:sz w:val="20"/>
          <w:szCs w:val="20"/>
          <w:lang w:eastAsia="x-none"/>
        </w:rPr>
      </w:pPr>
      <w:bookmarkStart w:id="23" w:name="_Ref25171885"/>
      <w:r w:rsidRPr="0042668A">
        <w:rPr>
          <w:sz w:val="20"/>
          <w:szCs w:val="20"/>
        </w:rPr>
        <w:t>[1</w:t>
      </w:r>
      <w:r>
        <w:rPr>
          <w:sz w:val="20"/>
          <w:szCs w:val="20"/>
        </w:rPr>
        <w:t>9</w:t>
      </w:r>
      <w:r w:rsidRPr="0042668A">
        <w:rPr>
          <w:sz w:val="20"/>
          <w:szCs w:val="20"/>
        </w:rPr>
        <w:t>]</w:t>
      </w:r>
      <w:r w:rsidRPr="0042668A">
        <w:rPr>
          <w:sz w:val="20"/>
          <w:szCs w:val="20"/>
        </w:rPr>
        <w:tab/>
      </w:r>
      <w:hyperlink r:id="rId62" w:history="1">
        <w:r w:rsidR="008B16FB" w:rsidRPr="0042668A">
          <w:rPr>
            <w:rStyle w:val="Hyperlink"/>
            <w:sz w:val="20"/>
            <w:szCs w:val="20"/>
            <w:lang w:eastAsia="x-none"/>
          </w:rPr>
          <w:t>R1-1913229</w:t>
        </w:r>
      </w:hyperlink>
      <w:r w:rsidR="008B16FB" w:rsidRPr="0042668A">
        <w:rPr>
          <w:sz w:val="20"/>
          <w:szCs w:val="20"/>
          <w:lang w:eastAsia="x-none"/>
        </w:rPr>
        <w:t>, “Feature lead summary for Scheduling of multiple DL/UL transport blocks for LTE-MTC”</w:t>
      </w:r>
      <w:bookmarkEnd w:id="23"/>
    </w:p>
    <w:sectPr w:rsidR="008B16FB" w:rsidRPr="0042668A" w:rsidSect="00C473A5">
      <w:headerReference w:type="even" r:id="rId63"/>
      <w:footerReference w:type="default" r:id="rId6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B5FC3" w14:textId="77777777" w:rsidR="000D06DF" w:rsidRDefault="000D06DF">
      <w:r>
        <w:separator/>
      </w:r>
    </w:p>
  </w:endnote>
  <w:endnote w:type="continuationSeparator" w:id="0">
    <w:p w14:paraId="4542DF7D" w14:textId="77777777" w:rsidR="000D06DF" w:rsidRDefault="000D06DF">
      <w:r>
        <w:continuationSeparator/>
      </w:r>
    </w:p>
  </w:endnote>
  <w:endnote w:type="continuationNotice" w:id="1">
    <w:p w14:paraId="484D0FDA" w14:textId="77777777" w:rsidR="000D06DF" w:rsidRDefault="000D06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88562C" w:rsidRDefault="008856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AF037" w14:textId="77777777" w:rsidR="000D06DF" w:rsidRDefault="000D06DF">
      <w:r>
        <w:separator/>
      </w:r>
    </w:p>
  </w:footnote>
  <w:footnote w:type="continuationSeparator" w:id="0">
    <w:p w14:paraId="7C3F4BE8" w14:textId="77777777" w:rsidR="000D06DF" w:rsidRDefault="000D06DF">
      <w:r>
        <w:continuationSeparator/>
      </w:r>
    </w:p>
  </w:footnote>
  <w:footnote w:type="continuationNotice" w:id="1">
    <w:p w14:paraId="4C94A0F8" w14:textId="77777777" w:rsidR="000D06DF" w:rsidRDefault="000D06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8562C" w:rsidRDefault="0088562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55631"/>
    <w:multiLevelType w:val="hybridMultilevel"/>
    <w:tmpl w:val="9ABA4CA0"/>
    <w:lvl w:ilvl="0" w:tplc="38626082">
      <w:start w:val="2"/>
      <w:numFmt w:val="bullet"/>
      <w:lvlText w:val="-"/>
      <w:lvlJc w:val="left"/>
      <w:pPr>
        <w:ind w:left="720" w:hanging="360"/>
      </w:pPr>
      <w:rPr>
        <w:rFonts w:ascii="Calibri" w:eastAsia="Malgun Gothic"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82719D"/>
    <w:multiLevelType w:val="hybridMultilevel"/>
    <w:tmpl w:val="DD466E6A"/>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CF016B"/>
    <w:multiLevelType w:val="hybridMultilevel"/>
    <w:tmpl w:val="3C563172"/>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3630E1E"/>
    <w:multiLevelType w:val="hybridMultilevel"/>
    <w:tmpl w:val="93722B3A"/>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C536D36"/>
    <w:multiLevelType w:val="hybridMultilevel"/>
    <w:tmpl w:val="F58C92E6"/>
    <w:lvl w:ilvl="0" w:tplc="38626082">
      <w:start w:val="2"/>
      <w:numFmt w:val="bullet"/>
      <w:lvlText w:val="-"/>
      <w:lvlJc w:val="left"/>
      <w:pPr>
        <w:ind w:left="720" w:hanging="360"/>
      </w:pPr>
      <w:rPr>
        <w:rFonts w:ascii="Calibri" w:eastAsia="Malgun Gothic"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F217E9"/>
    <w:multiLevelType w:val="hybridMultilevel"/>
    <w:tmpl w:val="A68E3518"/>
    <w:lvl w:ilvl="0" w:tplc="359E5278">
      <w:start w:val="1"/>
      <w:numFmt w:val="decimal"/>
      <w:lvlText w:val="%1."/>
      <w:lvlJc w:val="left"/>
      <w:pPr>
        <w:ind w:left="2061"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3822915"/>
    <w:multiLevelType w:val="hybridMultilevel"/>
    <w:tmpl w:val="9F6461A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6E20ED6"/>
    <w:multiLevelType w:val="hybridMultilevel"/>
    <w:tmpl w:val="9DD43C56"/>
    <w:lvl w:ilvl="0" w:tplc="38626082">
      <w:start w:val="2"/>
      <w:numFmt w:val="bullet"/>
      <w:lvlText w:val="-"/>
      <w:lvlJc w:val="left"/>
      <w:pPr>
        <w:ind w:left="720" w:hanging="360"/>
      </w:pPr>
      <w:rPr>
        <w:rFonts w:ascii="Calibri" w:eastAsia="Malgun Gothic"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98A7816"/>
    <w:multiLevelType w:val="hybridMultilevel"/>
    <w:tmpl w:val="57C47E96"/>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994071E"/>
    <w:multiLevelType w:val="hybridMultilevel"/>
    <w:tmpl w:val="85466488"/>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2D7A26"/>
    <w:multiLevelType w:val="hybridMultilevel"/>
    <w:tmpl w:val="87762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30358DC"/>
    <w:multiLevelType w:val="hybridMultilevel"/>
    <w:tmpl w:val="4CD4C19A"/>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B5C11"/>
    <w:multiLevelType w:val="hybridMultilevel"/>
    <w:tmpl w:val="7F623912"/>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E5656F2"/>
    <w:multiLevelType w:val="hybridMultilevel"/>
    <w:tmpl w:val="AAA869FC"/>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0501E44"/>
    <w:multiLevelType w:val="hybridMultilevel"/>
    <w:tmpl w:val="04C68430"/>
    <w:lvl w:ilvl="0" w:tplc="C2E0834A">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08B7AE2"/>
    <w:multiLevelType w:val="hybridMultilevel"/>
    <w:tmpl w:val="0106B854"/>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3CE22A9"/>
    <w:multiLevelType w:val="hybridMultilevel"/>
    <w:tmpl w:val="42425008"/>
    <w:lvl w:ilvl="0" w:tplc="38626082">
      <w:start w:val="2"/>
      <w:numFmt w:val="bullet"/>
      <w:lvlText w:val="-"/>
      <w:lvlJc w:val="left"/>
      <w:pPr>
        <w:ind w:left="720" w:hanging="360"/>
      </w:pPr>
      <w:rPr>
        <w:rFonts w:ascii="Calibri" w:eastAsia="Malgun Gothic"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A46647"/>
    <w:multiLevelType w:val="hybridMultilevel"/>
    <w:tmpl w:val="8FF8810E"/>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2A4C82"/>
    <w:multiLevelType w:val="hybridMultilevel"/>
    <w:tmpl w:val="CD6661EC"/>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C23BC8"/>
    <w:multiLevelType w:val="hybridMultilevel"/>
    <w:tmpl w:val="55B2DF6E"/>
    <w:lvl w:ilvl="0" w:tplc="38626082">
      <w:start w:val="2"/>
      <w:numFmt w:val="bullet"/>
      <w:lvlText w:val="-"/>
      <w:lvlJc w:val="left"/>
      <w:pPr>
        <w:ind w:left="720" w:hanging="360"/>
      </w:pPr>
      <w:rPr>
        <w:rFonts w:ascii="Calibri" w:eastAsia="Malgun Gothic"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058316E"/>
    <w:multiLevelType w:val="hybridMultilevel"/>
    <w:tmpl w:val="21586DEE"/>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1971237"/>
    <w:multiLevelType w:val="hybridMultilevel"/>
    <w:tmpl w:val="09D69746"/>
    <w:lvl w:ilvl="0" w:tplc="38626082">
      <w:start w:val="2"/>
      <w:numFmt w:val="bullet"/>
      <w:lvlText w:val="-"/>
      <w:lvlJc w:val="left"/>
      <w:pPr>
        <w:ind w:left="720" w:hanging="360"/>
      </w:pPr>
      <w:rPr>
        <w:rFonts w:ascii="Calibri" w:eastAsia="Malgun Gothic"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1C01CE4"/>
    <w:multiLevelType w:val="hybridMultilevel"/>
    <w:tmpl w:val="2D603F76"/>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2B903D1"/>
    <w:multiLevelType w:val="hybridMultilevel"/>
    <w:tmpl w:val="33244A08"/>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104BEE"/>
    <w:multiLevelType w:val="hybridMultilevel"/>
    <w:tmpl w:val="585ACD64"/>
    <w:lvl w:ilvl="0" w:tplc="38626082">
      <w:start w:val="2"/>
      <w:numFmt w:val="bullet"/>
      <w:lvlText w:val="-"/>
      <w:lvlJc w:val="left"/>
      <w:pPr>
        <w:ind w:left="720" w:hanging="360"/>
      </w:pPr>
      <w:rPr>
        <w:rFonts w:ascii="Calibri" w:eastAsia="Malgun Gothic"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50E6F1D"/>
    <w:multiLevelType w:val="hybridMultilevel"/>
    <w:tmpl w:val="E4D2D66C"/>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E577F0"/>
    <w:multiLevelType w:val="hybridMultilevel"/>
    <w:tmpl w:val="0FFEEA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1916F3"/>
    <w:multiLevelType w:val="hybridMultilevel"/>
    <w:tmpl w:val="65EEE45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CC42108"/>
    <w:multiLevelType w:val="hybridMultilevel"/>
    <w:tmpl w:val="EEA27E3A"/>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02779E0"/>
    <w:multiLevelType w:val="hybridMultilevel"/>
    <w:tmpl w:val="0C88FF18"/>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6592767"/>
    <w:multiLevelType w:val="hybridMultilevel"/>
    <w:tmpl w:val="9B14E106"/>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DA649A9"/>
    <w:multiLevelType w:val="hybridMultilevel"/>
    <w:tmpl w:val="86C6FC9E"/>
    <w:lvl w:ilvl="0" w:tplc="CF022766">
      <w:start w:val="1"/>
      <w:numFmt w:val="decimal"/>
      <w:pStyle w:val="Obserevation"/>
      <w:lvlText w:val="Observation %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F76543E"/>
    <w:multiLevelType w:val="hybridMultilevel"/>
    <w:tmpl w:val="CFA69DC8"/>
    <w:lvl w:ilvl="0" w:tplc="38626082">
      <w:start w:val="2"/>
      <w:numFmt w:val="bullet"/>
      <w:lvlText w:val="-"/>
      <w:lvlJc w:val="left"/>
      <w:pPr>
        <w:ind w:left="720" w:hanging="360"/>
      </w:pPr>
      <w:rPr>
        <w:rFonts w:ascii="Calibri" w:eastAsia="Malgun Gothic"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1021AD6"/>
    <w:multiLevelType w:val="hybridMultilevel"/>
    <w:tmpl w:val="20C0F104"/>
    <w:lvl w:ilvl="0" w:tplc="041D0001">
      <w:start w:val="1"/>
      <w:numFmt w:val="bullet"/>
      <w:lvlText w:val=""/>
      <w:lvlJc w:val="left"/>
      <w:pPr>
        <w:ind w:left="2061" w:hanging="360"/>
      </w:pPr>
      <w:rPr>
        <w:rFonts w:ascii="Symbol" w:hAnsi="Symbol" w:hint="default"/>
      </w:rPr>
    </w:lvl>
    <w:lvl w:ilvl="1" w:tplc="041D0003">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7" w15:restartNumberingAfterBreak="0">
    <w:nsid w:val="71C13BCF"/>
    <w:multiLevelType w:val="hybridMultilevel"/>
    <w:tmpl w:val="5E2057D4"/>
    <w:lvl w:ilvl="0" w:tplc="906ACAD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8D5757"/>
    <w:multiLevelType w:val="hybridMultilevel"/>
    <w:tmpl w:val="F5207E44"/>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EAF5B5A"/>
    <w:multiLevelType w:val="hybridMultilevel"/>
    <w:tmpl w:val="9F96B888"/>
    <w:lvl w:ilvl="0" w:tplc="38626082">
      <w:start w:val="2"/>
      <w:numFmt w:val="bullet"/>
      <w:lvlText w:val="-"/>
      <w:lvlJc w:val="left"/>
      <w:pPr>
        <w:ind w:left="720" w:hanging="360"/>
      </w:pPr>
      <w:rPr>
        <w:rFonts w:ascii="Calibri" w:eastAsia="Malgun Gothic"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F291652"/>
    <w:multiLevelType w:val="hybridMultilevel"/>
    <w:tmpl w:val="F8209B36"/>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FF24793"/>
    <w:multiLevelType w:val="hybridMultilevel"/>
    <w:tmpl w:val="F48E89D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35"/>
  </w:num>
  <w:num w:numId="4">
    <w:abstractNumId w:val="37"/>
  </w:num>
  <w:num w:numId="5">
    <w:abstractNumId w:val="39"/>
  </w:num>
  <w:num w:numId="6">
    <w:abstractNumId w:val="14"/>
  </w:num>
  <w:num w:numId="7">
    <w:abstractNumId w:val="17"/>
  </w:num>
  <w:num w:numId="8">
    <w:abstractNumId w:val="7"/>
  </w:num>
  <w:num w:numId="9">
    <w:abstractNumId w:val="49"/>
  </w:num>
  <w:num w:numId="10">
    <w:abstractNumId w:val="23"/>
  </w:num>
  <w:num w:numId="11">
    <w:abstractNumId w:val="44"/>
  </w:num>
  <w:num w:numId="12">
    <w:abstractNumId w:val="43"/>
  </w:num>
  <w:num w:numId="13">
    <w:abstractNumId w:val="20"/>
  </w:num>
  <w:num w:numId="14">
    <w:abstractNumId w:val="38"/>
  </w:num>
  <w:num w:numId="15">
    <w:abstractNumId w:val="36"/>
  </w:num>
  <w:num w:numId="16">
    <w:abstractNumId w:val="11"/>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2"/>
  </w:num>
  <w:num w:numId="20">
    <w:abstractNumId w:val="29"/>
  </w:num>
  <w:num w:numId="21">
    <w:abstractNumId w:val="21"/>
  </w:num>
  <w:num w:numId="22">
    <w:abstractNumId w:val="40"/>
  </w:num>
  <w:num w:numId="23">
    <w:abstractNumId w:val="12"/>
  </w:num>
  <w:num w:numId="24">
    <w:abstractNumId w:val="16"/>
  </w:num>
  <w:num w:numId="25">
    <w:abstractNumId w:val="28"/>
  </w:num>
  <w:num w:numId="26">
    <w:abstractNumId w:val="1"/>
  </w:num>
  <w:num w:numId="27">
    <w:abstractNumId w:val="10"/>
  </w:num>
  <w:num w:numId="28">
    <w:abstractNumId w:val="6"/>
  </w:num>
  <w:num w:numId="29">
    <w:abstractNumId w:val="18"/>
  </w:num>
  <w:num w:numId="30">
    <w:abstractNumId w:val="30"/>
  </w:num>
  <w:num w:numId="31">
    <w:abstractNumId w:val="13"/>
  </w:num>
  <w:num w:numId="32">
    <w:abstractNumId w:val="27"/>
  </w:num>
  <w:num w:numId="33">
    <w:abstractNumId w:val="48"/>
  </w:num>
  <w:num w:numId="34">
    <w:abstractNumId w:val="42"/>
  </w:num>
  <w:num w:numId="35">
    <w:abstractNumId w:val="2"/>
  </w:num>
  <w:num w:numId="36">
    <w:abstractNumId w:val="25"/>
  </w:num>
  <w:num w:numId="37">
    <w:abstractNumId w:val="41"/>
  </w:num>
  <w:num w:numId="38">
    <w:abstractNumId w:val="3"/>
  </w:num>
  <w:num w:numId="39">
    <w:abstractNumId w:val="26"/>
  </w:num>
  <w:num w:numId="40">
    <w:abstractNumId w:val="31"/>
  </w:num>
  <w:num w:numId="41">
    <w:abstractNumId w:val="45"/>
  </w:num>
  <w:num w:numId="42">
    <w:abstractNumId w:val="32"/>
  </w:num>
  <w:num w:numId="43">
    <w:abstractNumId w:val="51"/>
  </w:num>
  <w:num w:numId="44">
    <w:abstractNumId w:val="50"/>
  </w:num>
  <w:num w:numId="45">
    <w:abstractNumId w:val="4"/>
  </w:num>
  <w:num w:numId="46">
    <w:abstractNumId w:val="47"/>
  </w:num>
  <w:num w:numId="47">
    <w:abstractNumId w:val="19"/>
  </w:num>
  <w:num w:numId="48">
    <w:abstractNumId w:val="9"/>
  </w:num>
  <w:num w:numId="49">
    <w:abstractNumId w:val="34"/>
  </w:num>
  <w:num w:numId="50">
    <w:abstractNumId w:val="33"/>
  </w:num>
  <w:num w:numId="51">
    <w:abstractNumId w:val="15"/>
  </w:num>
  <w:num w:numId="52">
    <w:abstractNumId w:val="46"/>
  </w:num>
  <w:num w:numId="53">
    <w:abstractNumId w:val="22"/>
  </w:num>
  <w:num w:numId="54">
    <w:abstractNumId w:va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1FA"/>
    <w:rsid w:val="00002A37"/>
    <w:rsid w:val="00003086"/>
    <w:rsid w:val="0000317A"/>
    <w:rsid w:val="00003BE9"/>
    <w:rsid w:val="00003D4D"/>
    <w:rsid w:val="00003F45"/>
    <w:rsid w:val="00003FD3"/>
    <w:rsid w:val="000048A8"/>
    <w:rsid w:val="00004CD5"/>
    <w:rsid w:val="0000510C"/>
    <w:rsid w:val="0000564C"/>
    <w:rsid w:val="000060F6"/>
    <w:rsid w:val="00006404"/>
    <w:rsid w:val="00006446"/>
    <w:rsid w:val="00006896"/>
    <w:rsid w:val="0000760E"/>
    <w:rsid w:val="00007CDC"/>
    <w:rsid w:val="00010CA0"/>
    <w:rsid w:val="00010F23"/>
    <w:rsid w:val="00011236"/>
    <w:rsid w:val="0001173E"/>
    <w:rsid w:val="00011B28"/>
    <w:rsid w:val="00011F5C"/>
    <w:rsid w:val="0001228D"/>
    <w:rsid w:val="000123E3"/>
    <w:rsid w:val="0001248E"/>
    <w:rsid w:val="00012C8B"/>
    <w:rsid w:val="00012CFC"/>
    <w:rsid w:val="00012DBF"/>
    <w:rsid w:val="00013383"/>
    <w:rsid w:val="0001397A"/>
    <w:rsid w:val="0001406F"/>
    <w:rsid w:val="00015D15"/>
    <w:rsid w:val="000161B6"/>
    <w:rsid w:val="00017203"/>
    <w:rsid w:val="00017C76"/>
    <w:rsid w:val="00017FB4"/>
    <w:rsid w:val="00020C41"/>
    <w:rsid w:val="00021E08"/>
    <w:rsid w:val="000233A3"/>
    <w:rsid w:val="0002564D"/>
    <w:rsid w:val="00025EC2"/>
    <w:rsid w:val="00025ECA"/>
    <w:rsid w:val="0002692C"/>
    <w:rsid w:val="00026EB6"/>
    <w:rsid w:val="0002715B"/>
    <w:rsid w:val="000277D9"/>
    <w:rsid w:val="00027DFA"/>
    <w:rsid w:val="00027ED9"/>
    <w:rsid w:val="00030073"/>
    <w:rsid w:val="0003083C"/>
    <w:rsid w:val="00030B70"/>
    <w:rsid w:val="00030D2C"/>
    <w:rsid w:val="000318F6"/>
    <w:rsid w:val="00031BF6"/>
    <w:rsid w:val="000324A7"/>
    <w:rsid w:val="000325B8"/>
    <w:rsid w:val="00033211"/>
    <w:rsid w:val="000337F0"/>
    <w:rsid w:val="00034BE7"/>
    <w:rsid w:val="00034C15"/>
    <w:rsid w:val="000353A3"/>
    <w:rsid w:val="000367CB"/>
    <w:rsid w:val="0003695C"/>
    <w:rsid w:val="00036BA1"/>
    <w:rsid w:val="00040D33"/>
    <w:rsid w:val="00041D96"/>
    <w:rsid w:val="000422E2"/>
    <w:rsid w:val="00042541"/>
    <w:rsid w:val="00042F22"/>
    <w:rsid w:val="0004366F"/>
    <w:rsid w:val="000436B5"/>
    <w:rsid w:val="00043824"/>
    <w:rsid w:val="00043B76"/>
    <w:rsid w:val="00043D40"/>
    <w:rsid w:val="00043FE9"/>
    <w:rsid w:val="000444EF"/>
    <w:rsid w:val="000449AE"/>
    <w:rsid w:val="00044BA6"/>
    <w:rsid w:val="00044F9E"/>
    <w:rsid w:val="00045120"/>
    <w:rsid w:val="00046B44"/>
    <w:rsid w:val="00046EEE"/>
    <w:rsid w:val="00046F23"/>
    <w:rsid w:val="000474A8"/>
    <w:rsid w:val="00050B16"/>
    <w:rsid w:val="00051509"/>
    <w:rsid w:val="00051A04"/>
    <w:rsid w:val="00052169"/>
    <w:rsid w:val="0005234B"/>
    <w:rsid w:val="00052A07"/>
    <w:rsid w:val="00052CB4"/>
    <w:rsid w:val="000534E3"/>
    <w:rsid w:val="00053C45"/>
    <w:rsid w:val="0005411B"/>
    <w:rsid w:val="000556C5"/>
    <w:rsid w:val="0005606A"/>
    <w:rsid w:val="00056693"/>
    <w:rsid w:val="00056B65"/>
    <w:rsid w:val="000570F7"/>
    <w:rsid w:val="00057117"/>
    <w:rsid w:val="00057386"/>
    <w:rsid w:val="00057623"/>
    <w:rsid w:val="00057961"/>
    <w:rsid w:val="00057A8C"/>
    <w:rsid w:val="00060219"/>
    <w:rsid w:val="00060612"/>
    <w:rsid w:val="00061066"/>
    <w:rsid w:val="00061505"/>
    <w:rsid w:val="000616E7"/>
    <w:rsid w:val="0006226E"/>
    <w:rsid w:val="0006231F"/>
    <w:rsid w:val="00063297"/>
    <w:rsid w:val="00063671"/>
    <w:rsid w:val="0006487E"/>
    <w:rsid w:val="00064D88"/>
    <w:rsid w:val="000655DB"/>
    <w:rsid w:val="00065E1A"/>
    <w:rsid w:val="00065E6C"/>
    <w:rsid w:val="00066307"/>
    <w:rsid w:val="000669CA"/>
    <w:rsid w:val="00066B94"/>
    <w:rsid w:val="00066EEA"/>
    <w:rsid w:val="0007029A"/>
    <w:rsid w:val="00071274"/>
    <w:rsid w:val="000715E4"/>
    <w:rsid w:val="000723B8"/>
    <w:rsid w:val="00072E81"/>
    <w:rsid w:val="000732D6"/>
    <w:rsid w:val="000733C6"/>
    <w:rsid w:val="000735B2"/>
    <w:rsid w:val="00073F28"/>
    <w:rsid w:val="0007409C"/>
    <w:rsid w:val="0007414E"/>
    <w:rsid w:val="0007469E"/>
    <w:rsid w:val="0007499D"/>
    <w:rsid w:val="00074D48"/>
    <w:rsid w:val="00075091"/>
    <w:rsid w:val="0007676A"/>
    <w:rsid w:val="00076839"/>
    <w:rsid w:val="0007791A"/>
    <w:rsid w:val="00077ABB"/>
    <w:rsid w:val="00077ADC"/>
    <w:rsid w:val="00077E5F"/>
    <w:rsid w:val="0008018E"/>
    <w:rsid w:val="0008036A"/>
    <w:rsid w:val="00080544"/>
    <w:rsid w:val="00080EE1"/>
    <w:rsid w:val="00081507"/>
    <w:rsid w:val="000817CD"/>
    <w:rsid w:val="00081AE6"/>
    <w:rsid w:val="00081B10"/>
    <w:rsid w:val="0008456B"/>
    <w:rsid w:val="00084B4A"/>
    <w:rsid w:val="000855EB"/>
    <w:rsid w:val="00085B52"/>
    <w:rsid w:val="000866F2"/>
    <w:rsid w:val="00086DAB"/>
    <w:rsid w:val="000873E2"/>
    <w:rsid w:val="0008763A"/>
    <w:rsid w:val="0009009F"/>
    <w:rsid w:val="00090915"/>
    <w:rsid w:val="00090D19"/>
    <w:rsid w:val="00091232"/>
    <w:rsid w:val="00091557"/>
    <w:rsid w:val="000915FE"/>
    <w:rsid w:val="00091827"/>
    <w:rsid w:val="00091CB2"/>
    <w:rsid w:val="000922E8"/>
    <w:rsid w:val="000924C1"/>
    <w:rsid w:val="000924F0"/>
    <w:rsid w:val="0009308F"/>
    <w:rsid w:val="00093474"/>
    <w:rsid w:val="0009366A"/>
    <w:rsid w:val="00093757"/>
    <w:rsid w:val="000938F0"/>
    <w:rsid w:val="00093903"/>
    <w:rsid w:val="00093B69"/>
    <w:rsid w:val="00093E86"/>
    <w:rsid w:val="0009405B"/>
    <w:rsid w:val="00094B22"/>
    <w:rsid w:val="00094C34"/>
    <w:rsid w:val="0009510F"/>
    <w:rsid w:val="000975D8"/>
    <w:rsid w:val="0009763F"/>
    <w:rsid w:val="00097668"/>
    <w:rsid w:val="00097BA3"/>
    <w:rsid w:val="00097DC5"/>
    <w:rsid w:val="000A176F"/>
    <w:rsid w:val="000A1916"/>
    <w:rsid w:val="000A1B7B"/>
    <w:rsid w:val="000A1F61"/>
    <w:rsid w:val="000A2063"/>
    <w:rsid w:val="000A2290"/>
    <w:rsid w:val="000A2CDB"/>
    <w:rsid w:val="000A324B"/>
    <w:rsid w:val="000A3555"/>
    <w:rsid w:val="000A3869"/>
    <w:rsid w:val="000A3C49"/>
    <w:rsid w:val="000A424A"/>
    <w:rsid w:val="000A4307"/>
    <w:rsid w:val="000A4AFF"/>
    <w:rsid w:val="000A4B1A"/>
    <w:rsid w:val="000A4B41"/>
    <w:rsid w:val="000A56F2"/>
    <w:rsid w:val="000A6302"/>
    <w:rsid w:val="000A63F6"/>
    <w:rsid w:val="000A6C90"/>
    <w:rsid w:val="000A6F87"/>
    <w:rsid w:val="000A7B8C"/>
    <w:rsid w:val="000A7F8C"/>
    <w:rsid w:val="000B1576"/>
    <w:rsid w:val="000B2719"/>
    <w:rsid w:val="000B30E4"/>
    <w:rsid w:val="000B3A8F"/>
    <w:rsid w:val="000B43AA"/>
    <w:rsid w:val="000B4AB9"/>
    <w:rsid w:val="000B4F3C"/>
    <w:rsid w:val="000B52AC"/>
    <w:rsid w:val="000B58C3"/>
    <w:rsid w:val="000B61E9"/>
    <w:rsid w:val="000B6EB5"/>
    <w:rsid w:val="000B7FB1"/>
    <w:rsid w:val="000C0649"/>
    <w:rsid w:val="000C0686"/>
    <w:rsid w:val="000C073C"/>
    <w:rsid w:val="000C15EF"/>
    <w:rsid w:val="000C165A"/>
    <w:rsid w:val="000C2E19"/>
    <w:rsid w:val="000C2F84"/>
    <w:rsid w:val="000C390D"/>
    <w:rsid w:val="000C40D3"/>
    <w:rsid w:val="000C553D"/>
    <w:rsid w:val="000C5E0D"/>
    <w:rsid w:val="000C5ECE"/>
    <w:rsid w:val="000C60E6"/>
    <w:rsid w:val="000C680F"/>
    <w:rsid w:val="000C7563"/>
    <w:rsid w:val="000D0332"/>
    <w:rsid w:val="000D06DF"/>
    <w:rsid w:val="000D096C"/>
    <w:rsid w:val="000D0B20"/>
    <w:rsid w:val="000D0D07"/>
    <w:rsid w:val="000D191F"/>
    <w:rsid w:val="000D290B"/>
    <w:rsid w:val="000D2A48"/>
    <w:rsid w:val="000D2EDC"/>
    <w:rsid w:val="000D3383"/>
    <w:rsid w:val="000D36E8"/>
    <w:rsid w:val="000D3842"/>
    <w:rsid w:val="000D3E01"/>
    <w:rsid w:val="000D4210"/>
    <w:rsid w:val="000D472F"/>
    <w:rsid w:val="000D4797"/>
    <w:rsid w:val="000D54C2"/>
    <w:rsid w:val="000D5ABE"/>
    <w:rsid w:val="000D6577"/>
    <w:rsid w:val="000D700C"/>
    <w:rsid w:val="000D71E2"/>
    <w:rsid w:val="000D767E"/>
    <w:rsid w:val="000E0418"/>
    <w:rsid w:val="000E0527"/>
    <w:rsid w:val="000E0B45"/>
    <w:rsid w:val="000E0E3B"/>
    <w:rsid w:val="000E1438"/>
    <w:rsid w:val="000E1502"/>
    <w:rsid w:val="000E1E92"/>
    <w:rsid w:val="000E21C7"/>
    <w:rsid w:val="000E26D9"/>
    <w:rsid w:val="000E27C2"/>
    <w:rsid w:val="000E3176"/>
    <w:rsid w:val="000E3242"/>
    <w:rsid w:val="000E364E"/>
    <w:rsid w:val="000E3751"/>
    <w:rsid w:val="000E3FE7"/>
    <w:rsid w:val="000E5C58"/>
    <w:rsid w:val="000E5DF5"/>
    <w:rsid w:val="000E5F47"/>
    <w:rsid w:val="000E63FF"/>
    <w:rsid w:val="000E6B2A"/>
    <w:rsid w:val="000E6F0A"/>
    <w:rsid w:val="000E7104"/>
    <w:rsid w:val="000E79E3"/>
    <w:rsid w:val="000E7F8D"/>
    <w:rsid w:val="000F01F5"/>
    <w:rsid w:val="000F06D6"/>
    <w:rsid w:val="000F0EB1"/>
    <w:rsid w:val="000F1106"/>
    <w:rsid w:val="000F1B1F"/>
    <w:rsid w:val="000F1FEC"/>
    <w:rsid w:val="000F24BE"/>
    <w:rsid w:val="000F272B"/>
    <w:rsid w:val="000F2916"/>
    <w:rsid w:val="000F30A2"/>
    <w:rsid w:val="000F3542"/>
    <w:rsid w:val="000F3BE9"/>
    <w:rsid w:val="000F3F6C"/>
    <w:rsid w:val="000F4234"/>
    <w:rsid w:val="000F48EB"/>
    <w:rsid w:val="000F5CF2"/>
    <w:rsid w:val="000F6357"/>
    <w:rsid w:val="000F64F6"/>
    <w:rsid w:val="000F6DB8"/>
    <w:rsid w:val="000F6DF3"/>
    <w:rsid w:val="000F72EC"/>
    <w:rsid w:val="000F7632"/>
    <w:rsid w:val="001003F7"/>
    <w:rsid w:val="001005FF"/>
    <w:rsid w:val="0010112C"/>
    <w:rsid w:val="001030DD"/>
    <w:rsid w:val="001031FE"/>
    <w:rsid w:val="001033D0"/>
    <w:rsid w:val="001051FF"/>
    <w:rsid w:val="0010626D"/>
    <w:rsid w:val="001062FB"/>
    <w:rsid w:val="001063E6"/>
    <w:rsid w:val="00107404"/>
    <w:rsid w:val="00107BAE"/>
    <w:rsid w:val="00111605"/>
    <w:rsid w:val="001118ED"/>
    <w:rsid w:val="00111FC2"/>
    <w:rsid w:val="001120A6"/>
    <w:rsid w:val="0011229E"/>
    <w:rsid w:val="0011306B"/>
    <w:rsid w:val="00113CF4"/>
    <w:rsid w:val="00113F7A"/>
    <w:rsid w:val="00114AC8"/>
    <w:rsid w:val="00114F6D"/>
    <w:rsid w:val="001153EA"/>
    <w:rsid w:val="00115643"/>
    <w:rsid w:val="00116765"/>
    <w:rsid w:val="00116B81"/>
    <w:rsid w:val="00116E17"/>
    <w:rsid w:val="001171E3"/>
    <w:rsid w:val="0012066E"/>
    <w:rsid w:val="0012067C"/>
    <w:rsid w:val="001206F2"/>
    <w:rsid w:val="0012137C"/>
    <w:rsid w:val="001219F5"/>
    <w:rsid w:val="00121A20"/>
    <w:rsid w:val="001227A1"/>
    <w:rsid w:val="00122A35"/>
    <w:rsid w:val="00122BE2"/>
    <w:rsid w:val="001231C0"/>
    <w:rsid w:val="00123431"/>
    <w:rsid w:val="0012377F"/>
    <w:rsid w:val="00124314"/>
    <w:rsid w:val="001244E3"/>
    <w:rsid w:val="00124A99"/>
    <w:rsid w:val="0012597A"/>
    <w:rsid w:val="00125AAF"/>
    <w:rsid w:val="00125E6A"/>
    <w:rsid w:val="0012664E"/>
    <w:rsid w:val="00126B4A"/>
    <w:rsid w:val="00127408"/>
    <w:rsid w:val="00127758"/>
    <w:rsid w:val="001303E5"/>
    <w:rsid w:val="001319D4"/>
    <w:rsid w:val="00132481"/>
    <w:rsid w:val="00132C0C"/>
    <w:rsid w:val="00132FD0"/>
    <w:rsid w:val="00132FD6"/>
    <w:rsid w:val="00133BA3"/>
    <w:rsid w:val="00133BE5"/>
    <w:rsid w:val="00133F01"/>
    <w:rsid w:val="001344C0"/>
    <w:rsid w:val="001346FA"/>
    <w:rsid w:val="00134A52"/>
    <w:rsid w:val="00134B33"/>
    <w:rsid w:val="00134E35"/>
    <w:rsid w:val="00134EE7"/>
    <w:rsid w:val="00135252"/>
    <w:rsid w:val="00135755"/>
    <w:rsid w:val="0013716C"/>
    <w:rsid w:val="00137AB5"/>
    <w:rsid w:val="00137F0B"/>
    <w:rsid w:val="00140722"/>
    <w:rsid w:val="00140F03"/>
    <w:rsid w:val="00141321"/>
    <w:rsid w:val="00141D2D"/>
    <w:rsid w:val="00141D41"/>
    <w:rsid w:val="0014235F"/>
    <w:rsid w:val="001428F4"/>
    <w:rsid w:val="00142936"/>
    <w:rsid w:val="00142B7A"/>
    <w:rsid w:val="00142DBE"/>
    <w:rsid w:val="00143111"/>
    <w:rsid w:val="0014317D"/>
    <w:rsid w:val="00144150"/>
    <w:rsid w:val="00144640"/>
    <w:rsid w:val="00144A52"/>
    <w:rsid w:val="00144BB0"/>
    <w:rsid w:val="001456B4"/>
    <w:rsid w:val="00145BD9"/>
    <w:rsid w:val="0014608D"/>
    <w:rsid w:val="00146F40"/>
    <w:rsid w:val="00147861"/>
    <w:rsid w:val="00147CDC"/>
    <w:rsid w:val="00150203"/>
    <w:rsid w:val="00150B38"/>
    <w:rsid w:val="00150E8B"/>
    <w:rsid w:val="00151E23"/>
    <w:rsid w:val="001526E0"/>
    <w:rsid w:val="00152AC9"/>
    <w:rsid w:val="00152D19"/>
    <w:rsid w:val="001530C4"/>
    <w:rsid w:val="001531E3"/>
    <w:rsid w:val="00153FEC"/>
    <w:rsid w:val="00154CDC"/>
    <w:rsid w:val="001551B5"/>
    <w:rsid w:val="001551DB"/>
    <w:rsid w:val="00155332"/>
    <w:rsid w:val="00155365"/>
    <w:rsid w:val="00155BE2"/>
    <w:rsid w:val="00156265"/>
    <w:rsid w:val="001568D0"/>
    <w:rsid w:val="00157CD9"/>
    <w:rsid w:val="00160595"/>
    <w:rsid w:val="00160844"/>
    <w:rsid w:val="00160A06"/>
    <w:rsid w:val="00160C47"/>
    <w:rsid w:val="00160C69"/>
    <w:rsid w:val="001611F3"/>
    <w:rsid w:val="00164178"/>
    <w:rsid w:val="0016421F"/>
    <w:rsid w:val="00164666"/>
    <w:rsid w:val="00164A16"/>
    <w:rsid w:val="00164BD3"/>
    <w:rsid w:val="00165210"/>
    <w:rsid w:val="001659C1"/>
    <w:rsid w:val="001661BA"/>
    <w:rsid w:val="0016733F"/>
    <w:rsid w:val="001679D9"/>
    <w:rsid w:val="00167C50"/>
    <w:rsid w:val="00171B44"/>
    <w:rsid w:val="00171B73"/>
    <w:rsid w:val="001725D5"/>
    <w:rsid w:val="00172931"/>
    <w:rsid w:val="00172A71"/>
    <w:rsid w:val="001739E7"/>
    <w:rsid w:val="00173A8E"/>
    <w:rsid w:val="00174158"/>
    <w:rsid w:val="0017455F"/>
    <w:rsid w:val="0017502C"/>
    <w:rsid w:val="00175177"/>
    <w:rsid w:val="001769CF"/>
    <w:rsid w:val="0017772A"/>
    <w:rsid w:val="00177C79"/>
    <w:rsid w:val="001800AF"/>
    <w:rsid w:val="00180C3F"/>
    <w:rsid w:val="00180EF8"/>
    <w:rsid w:val="0018114D"/>
    <w:rsid w:val="0018143F"/>
    <w:rsid w:val="0018162A"/>
    <w:rsid w:val="00181C17"/>
    <w:rsid w:val="00181DB3"/>
    <w:rsid w:val="00181FF8"/>
    <w:rsid w:val="00182158"/>
    <w:rsid w:val="0018296E"/>
    <w:rsid w:val="00183296"/>
    <w:rsid w:val="00183347"/>
    <w:rsid w:val="0018346C"/>
    <w:rsid w:val="0018514B"/>
    <w:rsid w:val="00185B53"/>
    <w:rsid w:val="0018749D"/>
    <w:rsid w:val="00187EAF"/>
    <w:rsid w:val="00187F46"/>
    <w:rsid w:val="001906ED"/>
    <w:rsid w:val="0019079D"/>
    <w:rsid w:val="00190AC1"/>
    <w:rsid w:val="001916F3"/>
    <w:rsid w:val="00191E03"/>
    <w:rsid w:val="00192B96"/>
    <w:rsid w:val="001932C6"/>
    <w:rsid w:val="0019341A"/>
    <w:rsid w:val="00193A4B"/>
    <w:rsid w:val="00194420"/>
    <w:rsid w:val="00194654"/>
    <w:rsid w:val="00194927"/>
    <w:rsid w:val="0019522B"/>
    <w:rsid w:val="00195A94"/>
    <w:rsid w:val="00195D84"/>
    <w:rsid w:val="0019791F"/>
    <w:rsid w:val="0019793F"/>
    <w:rsid w:val="00197DF9"/>
    <w:rsid w:val="001A05E9"/>
    <w:rsid w:val="001A0D2B"/>
    <w:rsid w:val="001A167A"/>
    <w:rsid w:val="001A1987"/>
    <w:rsid w:val="001A20BD"/>
    <w:rsid w:val="001A2564"/>
    <w:rsid w:val="001A2C43"/>
    <w:rsid w:val="001A307D"/>
    <w:rsid w:val="001A39FD"/>
    <w:rsid w:val="001A49D9"/>
    <w:rsid w:val="001A541F"/>
    <w:rsid w:val="001A5522"/>
    <w:rsid w:val="001A5E0E"/>
    <w:rsid w:val="001A6173"/>
    <w:rsid w:val="001A61CB"/>
    <w:rsid w:val="001A6CBA"/>
    <w:rsid w:val="001A7CCB"/>
    <w:rsid w:val="001B0239"/>
    <w:rsid w:val="001B065F"/>
    <w:rsid w:val="001B06AC"/>
    <w:rsid w:val="001B077F"/>
    <w:rsid w:val="001B0C5F"/>
    <w:rsid w:val="001B0D97"/>
    <w:rsid w:val="001B1C03"/>
    <w:rsid w:val="001B2862"/>
    <w:rsid w:val="001B292E"/>
    <w:rsid w:val="001B2BC8"/>
    <w:rsid w:val="001B2EB5"/>
    <w:rsid w:val="001B3EFA"/>
    <w:rsid w:val="001B5A5D"/>
    <w:rsid w:val="001B62CA"/>
    <w:rsid w:val="001B6EAC"/>
    <w:rsid w:val="001B751B"/>
    <w:rsid w:val="001B753E"/>
    <w:rsid w:val="001B75A8"/>
    <w:rsid w:val="001B7B89"/>
    <w:rsid w:val="001C01FB"/>
    <w:rsid w:val="001C03FE"/>
    <w:rsid w:val="001C149D"/>
    <w:rsid w:val="001C1913"/>
    <w:rsid w:val="001C1B8B"/>
    <w:rsid w:val="001C1CE5"/>
    <w:rsid w:val="001C1D19"/>
    <w:rsid w:val="001C21CC"/>
    <w:rsid w:val="001C2B8E"/>
    <w:rsid w:val="001C37AA"/>
    <w:rsid w:val="001C3CA7"/>
    <w:rsid w:val="001C3D2A"/>
    <w:rsid w:val="001C4033"/>
    <w:rsid w:val="001C4324"/>
    <w:rsid w:val="001C4AAF"/>
    <w:rsid w:val="001C553F"/>
    <w:rsid w:val="001C55D9"/>
    <w:rsid w:val="001C5E5E"/>
    <w:rsid w:val="001C663A"/>
    <w:rsid w:val="001C69A0"/>
    <w:rsid w:val="001D059C"/>
    <w:rsid w:val="001D1E5E"/>
    <w:rsid w:val="001D2803"/>
    <w:rsid w:val="001D2B89"/>
    <w:rsid w:val="001D2DE0"/>
    <w:rsid w:val="001D302A"/>
    <w:rsid w:val="001D311D"/>
    <w:rsid w:val="001D3301"/>
    <w:rsid w:val="001D34AE"/>
    <w:rsid w:val="001D3D2C"/>
    <w:rsid w:val="001D3EAA"/>
    <w:rsid w:val="001D407D"/>
    <w:rsid w:val="001D49B8"/>
    <w:rsid w:val="001D4C7E"/>
    <w:rsid w:val="001D50E9"/>
    <w:rsid w:val="001D51BA"/>
    <w:rsid w:val="001D53E7"/>
    <w:rsid w:val="001D5BC2"/>
    <w:rsid w:val="001D5E6E"/>
    <w:rsid w:val="001D6342"/>
    <w:rsid w:val="001D6719"/>
    <w:rsid w:val="001D68E5"/>
    <w:rsid w:val="001D6D53"/>
    <w:rsid w:val="001D7BBA"/>
    <w:rsid w:val="001D7D51"/>
    <w:rsid w:val="001D7D96"/>
    <w:rsid w:val="001E12F0"/>
    <w:rsid w:val="001E134B"/>
    <w:rsid w:val="001E135C"/>
    <w:rsid w:val="001E13FB"/>
    <w:rsid w:val="001E143E"/>
    <w:rsid w:val="001E1706"/>
    <w:rsid w:val="001E1CDC"/>
    <w:rsid w:val="001E1E53"/>
    <w:rsid w:val="001E23DF"/>
    <w:rsid w:val="001E280F"/>
    <w:rsid w:val="001E3736"/>
    <w:rsid w:val="001E37C0"/>
    <w:rsid w:val="001E3832"/>
    <w:rsid w:val="001E3AE2"/>
    <w:rsid w:val="001E3CEE"/>
    <w:rsid w:val="001E4BB2"/>
    <w:rsid w:val="001E5679"/>
    <w:rsid w:val="001E58E2"/>
    <w:rsid w:val="001E5BB9"/>
    <w:rsid w:val="001E5FF8"/>
    <w:rsid w:val="001E654C"/>
    <w:rsid w:val="001E65E3"/>
    <w:rsid w:val="001E6A07"/>
    <w:rsid w:val="001E71BB"/>
    <w:rsid w:val="001E79BB"/>
    <w:rsid w:val="001E7AED"/>
    <w:rsid w:val="001E7FA9"/>
    <w:rsid w:val="001F06F0"/>
    <w:rsid w:val="001F19D1"/>
    <w:rsid w:val="001F1C0C"/>
    <w:rsid w:val="001F29F8"/>
    <w:rsid w:val="001F2D5E"/>
    <w:rsid w:val="001F34A9"/>
    <w:rsid w:val="001F3916"/>
    <w:rsid w:val="001F3AA4"/>
    <w:rsid w:val="001F3CD9"/>
    <w:rsid w:val="001F4BDE"/>
    <w:rsid w:val="001F4EA5"/>
    <w:rsid w:val="001F54C5"/>
    <w:rsid w:val="001F5570"/>
    <w:rsid w:val="001F5FA5"/>
    <w:rsid w:val="001F662C"/>
    <w:rsid w:val="001F6CD1"/>
    <w:rsid w:val="001F7074"/>
    <w:rsid w:val="001F7932"/>
    <w:rsid w:val="001F7D2F"/>
    <w:rsid w:val="00200490"/>
    <w:rsid w:val="002007E1"/>
    <w:rsid w:val="00200CE1"/>
    <w:rsid w:val="00200EB6"/>
    <w:rsid w:val="00200F44"/>
    <w:rsid w:val="00201172"/>
    <w:rsid w:val="00201288"/>
    <w:rsid w:val="002012FD"/>
    <w:rsid w:val="00201DEE"/>
    <w:rsid w:val="00201F3A"/>
    <w:rsid w:val="00202375"/>
    <w:rsid w:val="00203189"/>
    <w:rsid w:val="00203C5A"/>
    <w:rsid w:val="00203DCC"/>
    <w:rsid w:val="00203F96"/>
    <w:rsid w:val="00204BB1"/>
    <w:rsid w:val="00204DA1"/>
    <w:rsid w:val="00204DCB"/>
    <w:rsid w:val="002069B2"/>
    <w:rsid w:val="00207210"/>
    <w:rsid w:val="0020724D"/>
    <w:rsid w:val="002077A4"/>
    <w:rsid w:val="002079A4"/>
    <w:rsid w:val="00207FA3"/>
    <w:rsid w:val="00210641"/>
    <w:rsid w:val="0021134A"/>
    <w:rsid w:val="0021136E"/>
    <w:rsid w:val="0021181C"/>
    <w:rsid w:val="002118D5"/>
    <w:rsid w:val="00212309"/>
    <w:rsid w:val="00212BBC"/>
    <w:rsid w:val="002134B7"/>
    <w:rsid w:val="0021397C"/>
    <w:rsid w:val="0021445E"/>
    <w:rsid w:val="00214956"/>
    <w:rsid w:val="0021496B"/>
    <w:rsid w:val="00214C41"/>
    <w:rsid w:val="00214DA8"/>
    <w:rsid w:val="00215423"/>
    <w:rsid w:val="002154DC"/>
    <w:rsid w:val="00215727"/>
    <w:rsid w:val="002158FA"/>
    <w:rsid w:val="00215B98"/>
    <w:rsid w:val="00215BE7"/>
    <w:rsid w:val="00216D65"/>
    <w:rsid w:val="00217501"/>
    <w:rsid w:val="00217764"/>
    <w:rsid w:val="00217913"/>
    <w:rsid w:val="00217A62"/>
    <w:rsid w:val="00217E3A"/>
    <w:rsid w:val="00220600"/>
    <w:rsid w:val="00220853"/>
    <w:rsid w:val="00222102"/>
    <w:rsid w:val="002224DB"/>
    <w:rsid w:val="002227C0"/>
    <w:rsid w:val="002228B2"/>
    <w:rsid w:val="002234C8"/>
    <w:rsid w:val="00223FCB"/>
    <w:rsid w:val="00225198"/>
    <w:rsid w:val="002252C3"/>
    <w:rsid w:val="00225C54"/>
    <w:rsid w:val="00226213"/>
    <w:rsid w:val="00226669"/>
    <w:rsid w:val="0022769F"/>
    <w:rsid w:val="00227EEC"/>
    <w:rsid w:val="00230356"/>
    <w:rsid w:val="00230500"/>
    <w:rsid w:val="002305B9"/>
    <w:rsid w:val="00230765"/>
    <w:rsid w:val="00230CE5"/>
    <w:rsid w:val="00230D18"/>
    <w:rsid w:val="002319E4"/>
    <w:rsid w:val="00231AEC"/>
    <w:rsid w:val="002320A2"/>
    <w:rsid w:val="00232496"/>
    <w:rsid w:val="00232BE2"/>
    <w:rsid w:val="00233D08"/>
    <w:rsid w:val="0023543C"/>
    <w:rsid w:val="00235632"/>
    <w:rsid w:val="00235872"/>
    <w:rsid w:val="002359B4"/>
    <w:rsid w:val="00235BCC"/>
    <w:rsid w:val="00235FFC"/>
    <w:rsid w:val="0024029E"/>
    <w:rsid w:val="00240847"/>
    <w:rsid w:val="00240885"/>
    <w:rsid w:val="002409E3"/>
    <w:rsid w:val="00241058"/>
    <w:rsid w:val="0024142A"/>
    <w:rsid w:val="00241559"/>
    <w:rsid w:val="00241657"/>
    <w:rsid w:val="002423EA"/>
    <w:rsid w:val="002424AE"/>
    <w:rsid w:val="00242886"/>
    <w:rsid w:val="002435B3"/>
    <w:rsid w:val="00243973"/>
    <w:rsid w:val="002440F8"/>
    <w:rsid w:val="0024432A"/>
    <w:rsid w:val="00244C07"/>
    <w:rsid w:val="00244CB5"/>
    <w:rsid w:val="00244CD8"/>
    <w:rsid w:val="00244F48"/>
    <w:rsid w:val="002458EB"/>
    <w:rsid w:val="00245CAC"/>
    <w:rsid w:val="00246A4D"/>
    <w:rsid w:val="00246CBA"/>
    <w:rsid w:val="002472CD"/>
    <w:rsid w:val="00247AE9"/>
    <w:rsid w:val="002500C8"/>
    <w:rsid w:val="00250AA3"/>
    <w:rsid w:val="00250B17"/>
    <w:rsid w:val="00252082"/>
    <w:rsid w:val="002525C3"/>
    <w:rsid w:val="002528E6"/>
    <w:rsid w:val="0025296E"/>
    <w:rsid w:val="00252E48"/>
    <w:rsid w:val="002536B6"/>
    <w:rsid w:val="00253994"/>
    <w:rsid w:val="00253C19"/>
    <w:rsid w:val="00253E0E"/>
    <w:rsid w:val="00253F21"/>
    <w:rsid w:val="002541FD"/>
    <w:rsid w:val="0025445D"/>
    <w:rsid w:val="002551AC"/>
    <w:rsid w:val="00255556"/>
    <w:rsid w:val="002556FA"/>
    <w:rsid w:val="002558CC"/>
    <w:rsid w:val="0025651C"/>
    <w:rsid w:val="002569C3"/>
    <w:rsid w:val="00256B43"/>
    <w:rsid w:val="00257543"/>
    <w:rsid w:val="00257881"/>
    <w:rsid w:val="00257E1B"/>
    <w:rsid w:val="00260604"/>
    <w:rsid w:val="00260E86"/>
    <w:rsid w:val="00261248"/>
    <w:rsid w:val="002613F7"/>
    <w:rsid w:val="002617E7"/>
    <w:rsid w:val="002636F2"/>
    <w:rsid w:val="00264228"/>
    <w:rsid w:val="00264267"/>
    <w:rsid w:val="00264334"/>
    <w:rsid w:val="0026436B"/>
    <w:rsid w:val="002644C5"/>
    <w:rsid w:val="0026454D"/>
    <w:rsid w:val="0026473E"/>
    <w:rsid w:val="00265323"/>
    <w:rsid w:val="002657C7"/>
    <w:rsid w:val="00265B32"/>
    <w:rsid w:val="00265BAB"/>
    <w:rsid w:val="00266214"/>
    <w:rsid w:val="00266F16"/>
    <w:rsid w:val="00267B5A"/>
    <w:rsid w:val="00267C83"/>
    <w:rsid w:val="00270E7F"/>
    <w:rsid w:val="00271314"/>
    <w:rsid w:val="0027144F"/>
    <w:rsid w:val="00271663"/>
    <w:rsid w:val="00271813"/>
    <w:rsid w:val="00271C7C"/>
    <w:rsid w:val="00271DC6"/>
    <w:rsid w:val="00271F3A"/>
    <w:rsid w:val="002724CA"/>
    <w:rsid w:val="00273148"/>
    <w:rsid w:val="00273182"/>
    <w:rsid w:val="00273257"/>
    <w:rsid w:val="0027326A"/>
    <w:rsid w:val="00273278"/>
    <w:rsid w:val="002737F4"/>
    <w:rsid w:val="00273E20"/>
    <w:rsid w:val="00274E65"/>
    <w:rsid w:val="002755D7"/>
    <w:rsid w:val="002760DE"/>
    <w:rsid w:val="00276D10"/>
    <w:rsid w:val="002771B6"/>
    <w:rsid w:val="00277EA2"/>
    <w:rsid w:val="00277FE3"/>
    <w:rsid w:val="002805F5"/>
    <w:rsid w:val="00280751"/>
    <w:rsid w:val="00280E9E"/>
    <w:rsid w:val="002812C2"/>
    <w:rsid w:val="0028280A"/>
    <w:rsid w:val="00282CEE"/>
    <w:rsid w:val="002839AF"/>
    <w:rsid w:val="00283ECE"/>
    <w:rsid w:val="00284066"/>
    <w:rsid w:val="00284D07"/>
    <w:rsid w:val="00286ACD"/>
    <w:rsid w:val="00286CFB"/>
    <w:rsid w:val="002877A0"/>
    <w:rsid w:val="00287838"/>
    <w:rsid w:val="002907B5"/>
    <w:rsid w:val="002907ED"/>
    <w:rsid w:val="00291268"/>
    <w:rsid w:val="00291CE6"/>
    <w:rsid w:val="00292138"/>
    <w:rsid w:val="002923AF"/>
    <w:rsid w:val="00292EB7"/>
    <w:rsid w:val="002934AD"/>
    <w:rsid w:val="0029365E"/>
    <w:rsid w:val="002937B3"/>
    <w:rsid w:val="00294859"/>
    <w:rsid w:val="002948E0"/>
    <w:rsid w:val="00294A3E"/>
    <w:rsid w:val="00294C5D"/>
    <w:rsid w:val="0029519C"/>
    <w:rsid w:val="0029558D"/>
    <w:rsid w:val="00295AA1"/>
    <w:rsid w:val="00295F77"/>
    <w:rsid w:val="00296058"/>
    <w:rsid w:val="00296227"/>
    <w:rsid w:val="0029637D"/>
    <w:rsid w:val="002969BE"/>
    <w:rsid w:val="00296A14"/>
    <w:rsid w:val="00296F44"/>
    <w:rsid w:val="0029777D"/>
    <w:rsid w:val="00297E3A"/>
    <w:rsid w:val="002A055E"/>
    <w:rsid w:val="002A160C"/>
    <w:rsid w:val="002A1D4E"/>
    <w:rsid w:val="002A2097"/>
    <w:rsid w:val="002A2869"/>
    <w:rsid w:val="002A304D"/>
    <w:rsid w:val="002A30B7"/>
    <w:rsid w:val="002A4138"/>
    <w:rsid w:val="002A4A78"/>
    <w:rsid w:val="002A4F39"/>
    <w:rsid w:val="002A555C"/>
    <w:rsid w:val="002A6652"/>
    <w:rsid w:val="002A69DE"/>
    <w:rsid w:val="002A6BF2"/>
    <w:rsid w:val="002A724F"/>
    <w:rsid w:val="002B0C95"/>
    <w:rsid w:val="002B12FA"/>
    <w:rsid w:val="002B24D6"/>
    <w:rsid w:val="002B3231"/>
    <w:rsid w:val="002B36A8"/>
    <w:rsid w:val="002B379D"/>
    <w:rsid w:val="002B3B78"/>
    <w:rsid w:val="002B3DDF"/>
    <w:rsid w:val="002B40EC"/>
    <w:rsid w:val="002B4A45"/>
    <w:rsid w:val="002B4D5F"/>
    <w:rsid w:val="002B5050"/>
    <w:rsid w:val="002B54EF"/>
    <w:rsid w:val="002B6393"/>
    <w:rsid w:val="002B6966"/>
    <w:rsid w:val="002C0BAB"/>
    <w:rsid w:val="002C10AA"/>
    <w:rsid w:val="002C120E"/>
    <w:rsid w:val="002C2170"/>
    <w:rsid w:val="002C2378"/>
    <w:rsid w:val="002C29C2"/>
    <w:rsid w:val="002C3294"/>
    <w:rsid w:val="002C32AC"/>
    <w:rsid w:val="002C37F8"/>
    <w:rsid w:val="002C3E20"/>
    <w:rsid w:val="002C4073"/>
    <w:rsid w:val="002C41E6"/>
    <w:rsid w:val="002C4653"/>
    <w:rsid w:val="002C4751"/>
    <w:rsid w:val="002C5AAE"/>
    <w:rsid w:val="002C7A80"/>
    <w:rsid w:val="002D00D9"/>
    <w:rsid w:val="002D014D"/>
    <w:rsid w:val="002D024D"/>
    <w:rsid w:val="002D071A"/>
    <w:rsid w:val="002D09AE"/>
    <w:rsid w:val="002D24B2"/>
    <w:rsid w:val="002D262D"/>
    <w:rsid w:val="002D26E8"/>
    <w:rsid w:val="002D2C54"/>
    <w:rsid w:val="002D3100"/>
    <w:rsid w:val="002D34B2"/>
    <w:rsid w:val="002D3996"/>
    <w:rsid w:val="002D47BF"/>
    <w:rsid w:val="002D48B0"/>
    <w:rsid w:val="002D4BC1"/>
    <w:rsid w:val="002D52C4"/>
    <w:rsid w:val="002D5B37"/>
    <w:rsid w:val="002D60C4"/>
    <w:rsid w:val="002D6128"/>
    <w:rsid w:val="002D7637"/>
    <w:rsid w:val="002D7EF2"/>
    <w:rsid w:val="002E015E"/>
    <w:rsid w:val="002E020D"/>
    <w:rsid w:val="002E035F"/>
    <w:rsid w:val="002E056F"/>
    <w:rsid w:val="002E0609"/>
    <w:rsid w:val="002E0D9F"/>
    <w:rsid w:val="002E106F"/>
    <w:rsid w:val="002E1683"/>
    <w:rsid w:val="002E17F2"/>
    <w:rsid w:val="002E2389"/>
    <w:rsid w:val="002E26E8"/>
    <w:rsid w:val="002E2A68"/>
    <w:rsid w:val="002E2DC7"/>
    <w:rsid w:val="002E33D5"/>
    <w:rsid w:val="002E39FF"/>
    <w:rsid w:val="002E3BBC"/>
    <w:rsid w:val="002E3E79"/>
    <w:rsid w:val="002E45C6"/>
    <w:rsid w:val="002E464C"/>
    <w:rsid w:val="002E4CA3"/>
    <w:rsid w:val="002E4FB9"/>
    <w:rsid w:val="002E54CD"/>
    <w:rsid w:val="002E5D47"/>
    <w:rsid w:val="002E62FE"/>
    <w:rsid w:val="002E729C"/>
    <w:rsid w:val="002E7CAE"/>
    <w:rsid w:val="002F05C8"/>
    <w:rsid w:val="002F0AB2"/>
    <w:rsid w:val="002F258C"/>
    <w:rsid w:val="002F261A"/>
    <w:rsid w:val="002F2771"/>
    <w:rsid w:val="002F3089"/>
    <w:rsid w:val="002F37A9"/>
    <w:rsid w:val="002F3A52"/>
    <w:rsid w:val="002F4229"/>
    <w:rsid w:val="002F4409"/>
    <w:rsid w:val="002F4DBB"/>
    <w:rsid w:val="002F4F8A"/>
    <w:rsid w:val="002F4F9E"/>
    <w:rsid w:val="002F5C84"/>
    <w:rsid w:val="002F5FC4"/>
    <w:rsid w:val="002F625A"/>
    <w:rsid w:val="002F6D3C"/>
    <w:rsid w:val="002F740B"/>
    <w:rsid w:val="002F7748"/>
    <w:rsid w:val="002F7C57"/>
    <w:rsid w:val="002F7D7A"/>
    <w:rsid w:val="00300637"/>
    <w:rsid w:val="00300752"/>
    <w:rsid w:val="003010B9"/>
    <w:rsid w:val="003018E8"/>
    <w:rsid w:val="00301CE6"/>
    <w:rsid w:val="003023E5"/>
    <w:rsid w:val="0030256B"/>
    <w:rsid w:val="003025B5"/>
    <w:rsid w:val="00304E25"/>
    <w:rsid w:val="00304EDB"/>
    <w:rsid w:val="0030501F"/>
    <w:rsid w:val="0030550C"/>
    <w:rsid w:val="003056D7"/>
    <w:rsid w:val="00305DA8"/>
    <w:rsid w:val="003073CA"/>
    <w:rsid w:val="00307BA1"/>
    <w:rsid w:val="00307C12"/>
    <w:rsid w:val="00310174"/>
    <w:rsid w:val="00310E21"/>
    <w:rsid w:val="00311702"/>
    <w:rsid w:val="00311A7A"/>
    <w:rsid w:val="00311CB2"/>
    <w:rsid w:val="00311E82"/>
    <w:rsid w:val="00311F90"/>
    <w:rsid w:val="00312568"/>
    <w:rsid w:val="00312DE4"/>
    <w:rsid w:val="003136DB"/>
    <w:rsid w:val="00313993"/>
    <w:rsid w:val="00313FD6"/>
    <w:rsid w:val="00314027"/>
    <w:rsid w:val="003143BD"/>
    <w:rsid w:val="003147A1"/>
    <w:rsid w:val="00315363"/>
    <w:rsid w:val="00315906"/>
    <w:rsid w:val="0031630C"/>
    <w:rsid w:val="003167B9"/>
    <w:rsid w:val="00316981"/>
    <w:rsid w:val="00316E24"/>
    <w:rsid w:val="0031737E"/>
    <w:rsid w:val="003173A2"/>
    <w:rsid w:val="00317798"/>
    <w:rsid w:val="00317B90"/>
    <w:rsid w:val="00317C7E"/>
    <w:rsid w:val="003203B4"/>
    <w:rsid w:val="003203ED"/>
    <w:rsid w:val="003204EA"/>
    <w:rsid w:val="003205BE"/>
    <w:rsid w:val="003218FA"/>
    <w:rsid w:val="00321F6A"/>
    <w:rsid w:val="00322A50"/>
    <w:rsid w:val="00322C9F"/>
    <w:rsid w:val="00322E33"/>
    <w:rsid w:val="003232DD"/>
    <w:rsid w:val="0032357A"/>
    <w:rsid w:val="00323882"/>
    <w:rsid w:val="003241D2"/>
    <w:rsid w:val="00324324"/>
    <w:rsid w:val="003244C9"/>
    <w:rsid w:val="00324D23"/>
    <w:rsid w:val="003258B0"/>
    <w:rsid w:val="003261DC"/>
    <w:rsid w:val="00326252"/>
    <w:rsid w:val="00326D6F"/>
    <w:rsid w:val="00327E64"/>
    <w:rsid w:val="00327F2A"/>
    <w:rsid w:val="00330288"/>
    <w:rsid w:val="0033114A"/>
    <w:rsid w:val="00331751"/>
    <w:rsid w:val="003335FE"/>
    <w:rsid w:val="00333B49"/>
    <w:rsid w:val="00333D37"/>
    <w:rsid w:val="00334364"/>
    <w:rsid w:val="00334579"/>
    <w:rsid w:val="00334601"/>
    <w:rsid w:val="00335360"/>
    <w:rsid w:val="00335858"/>
    <w:rsid w:val="00336BDA"/>
    <w:rsid w:val="00336D3F"/>
    <w:rsid w:val="003375D2"/>
    <w:rsid w:val="00340644"/>
    <w:rsid w:val="003410DA"/>
    <w:rsid w:val="00341345"/>
    <w:rsid w:val="00342024"/>
    <w:rsid w:val="0034254D"/>
    <w:rsid w:val="00342BD7"/>
    <w:rsid w:val="0034347F"/>
    <w:rsid w:val="0034512D"/>
    <w:rsid w:val="00345555"/>
    <w:rsid w:val="00345A8E"/>
    <w:rsid w:val="00345CA1"/>
    <w:rsid w:val="003464C8"/>
    <w:rsid w:val="0034693F"/>
    <w:rsid w:val="00346DB5"/>
    <w:rsid w:val="003477B1"/>
    <w:rsid w:val="00351B61"/>
    <w:rsid w:val="00351CDF"/>
    <w:rsid w:val="0035223F"/>
    <w:rsid w:val="00352C93"/>
    <w:rsid w:val="00353270"/>
    <w:rsid w:val="0035375E"/>
    <w:rsid w:val="00353C8C"/>
    <w:rsid w:val="0035402C"/>
    <w:rsid w:val="003543B3"/>
    <w:rsid w:val="00356122"/>
    <w:rsid w:val="00356906"/>
    <w:rsid w:val="00356CE2"/>
    <w:rsid w:val="00356F0C"/>
    <w:rsid w:val="00357380"/>
    <w:rsid w:val="00357682"/>
    <w:rsid w:val="00360027"/>
    <w:rsid w:val="003602D9"/>
    <w:rsid w:val="003604CE"/>
    <w:rsid w:val="003611C2"/>
    <w:rsid w:val="003616BC"/>
    <w:rsid w:val="00361709"/>
    <w:rsid w:val="003631DA"/>
    <w:rsid w:val="0036343F"/>
    <w:rsid w:val="00363440"/>
    <w:rsid w:val="00363ED7"/>
    <w:rsid w:val="0036471D"/>
    <w:rsid w:val="00364AD2"/>
    <w:rsid w:val="00365111"/>
    <w:rsid w:val="003654C8"/>
    <w:rsid w:val="00365E9A"/>
    <w:rsid w:val="00366ACB"/>
    <w:rsid w:val="00370E47"/>
    <w:rsid w:val="003710EC"/>
    <w:rsid w:val="003713A9"/>
    <w:rsid w:val="003726A9"/>
    <w:rsid w:val="00372916"/>
    <w:rsid w:val="00372F26"/>
    <w:rsid w:val="00373920"/>
    <w:rsid w:val="00373B67"/>
    <w:rsid w:val="00373C84"/>
    <w:rsid w:val="00373D2A"/>
    <w:rsid w:val="003742AC"/>
    <w:rsid w:val="003742B2"/>
    <w:rsid w:val="003744D3"/>
    <w:rsid w:val="00375115"/>
    <w:rsid w:val="00375B86"/>
    <w:rsid w:val="00376319"/>
    <w:rsid w:val="003772E1"/>
    <w:rsid w:val="00377475"/>
    <w:rsid w:val="00377736"/>
    <w:rsid w:val="00377CE1"/>
    <w:rsid w:val="00377E6D"/>
    <w:rsid w:val="00377EDB"/>
    <w:rsid w:val="00381858"/>
    <w:rsid w:val="00381AED"/>
    <w:rsid w:val="003824EB"/>
    <w:rsid w:val="0038343F"/>
    <w:rsid w:val="003837FC"/>
    <w:rsid w:val="0038439F"/>
    <w:rsid w:val="0038455F"/>
    <w:rsid w:val="003845D1"/>
    <w:rsid w:val="003845E7"/>
    <w:rsid w:val="00384B00"/>
    <w:rsid w:val="00384E8E"/>
    <w:rsid w:val="00385807"/>
    <w:rsid w:val="00385875"/>
    <w:rsid w:val="00385BDC"/>
    <w:rsid w:val="00385BF0"/>
    <w:rsid w:val="00385EC7"/>
    <w:rsid w:val="00386207"/>
    <w:rsid w:val="0038728C"/>
    <w:rsid w:val="003905CC"/>
    <w:rsid w:val="00391280"/>
    <w:rsid w:val="00391712"/>
    <w:rsid w:val="003929FA"/>
    <w:rsid w:val="00393693"/>
    <w:rsid w:val="00393955"/>
    <w:rsid w:val="003939FF"/>
    <w:rsid w:val="00393B07"/>
    <w:rsid w:val="003941B7"/>
    <w:rsid w:val="003949D0"/>
    <w:rsid w:val="00394CD3"/>
    <w:rsid w:val="00395033"/>
    <w:rsid w:val="00395628"/>
    <w:rsid w:val="0039626C"/>
    <w:rsid w:val="00396871"/>
    <w:rsid w:val="00397010"/>
    <w:rsid w:val="00397404"/>
    <w:rsid w:val="00397575"/>
    <w:rsid w:val="0039777F"/>
    <w:rsid w:val="003A04FD"/>
    <w:rsid w:val="003A0578"/>
    <w:rsid w:val="003A0CEC"/>
    <w:rsid w:val="003A14A8"/>
    <w:rsid w:val="003A200B"/>
    <w:rsid w:val="003A21AF"/>
    <w:rsid w:val="003A2223"/>
    <w:rsid w:val="003A2686"/>
    <w:rsid w:val="003A2A0F"/>
    <w:rsid w:val="003A3A2A"/>
    <w:rsid w:val="003A41B7"/>
    <w:rsid w:val="003A4439"/>
    <w:rsid w:val="003A4452"/>
    <w:rsid w:val="003A45A1"/>
    <w:rsid w:val="003A4896"/>
    <w:rsid w:val="003A4921"/>
    <w:rsid w:val="003A4DD4"/>
    <w:rsid w:val="003A5AE1"/>
    <w:rsid w:val="003A5B0A"/>
    <w:rsid w:val="003A6BAC"/>
    <w:rsid w:val="003A7079"/>
    <w:rsid w:val="003A70A4"/>
    <w:rsid w:val="003A7AC8"/>
    <w:rsid w:val="003A7D70"/>
    <w:rsid w:val="003A7EF3"/>
    <w:rsid w:val="003B06E3"/>
    <w:rsid w:val="003B0F30"/>
    <w:rsid w:val="003B159C"/>
    <w:rsid w:val="003B1861"/>
    <w:rsid w:val="003B18C6"/>
    <w:rsid w:val="003B1DE4"/>
    <w:rsid w:val="003B2377"/>
    <w:rsid w:val="003B2628"/>
    <w:rsid w:val="003B369F"/>
    <w:rsid w:val="003B36A3"/>
    <w:rsid w:val="003B3C8F"/>
    <w:rsid w:val="003B3E54"/>
    <w:rsid w:val="003B3FFA"/>
    <w:rsid w:val="003B443F"/>
    <w:rsid w:val="003B493D"/>
    <w:rsid w:val="003B4957"/>
    <w:rsid w:val="003B4BF5"/>
    <w:rsid w:val="003B4E23"/>
    <w:rsid w:val="003B5AFD"/>
    <w:rsid w:val="003B64BB"/>
    <w:rsid w:val="003B656D"/>
    <w:rsid w:val="003B6C84"/>
    <w:rsid w:val="003B70B6"/>
    <w:rsid w:val="003B7391"/>
    <w:rsid w:val="003B7538"/>
    <w:rsid w:val="003B7798"/>
    <w:rsid w:val="003B7FE5"/>
    <w:rsid w:val="003C07B0"/>
    <w:rsid w:val="003C11C8"/>
    <w:rsid w:val="003C15A6"/>
    <w:rsid w:val="003C1947"/>
    <w:rsid w:val="003C1FA7"/>
    <w:rsid w:val="003C2232"/>
    <w:rsid w:val="003C2702"/>
    <w:rsid w:val="003C27F0"/>
    <w:rsid w:val="003C27FA"/>
    <w:rsid w:val="003C38FE"/>
    <w:rsid w:val="003C444C"/>
    <w:rsid w:val="003C5633"/>
    <w:rsid w:val="003C574F"/>
    <w:rsid w:val="003C6259"/>
    <w:rsid w:val="003C6444"/>
    <w:rsid w:val="003C685E"/>
    <w:rsid w:val="003C70CF"/>
    <w:rsid w:val="003C7806"/>
    <w:rsid w:val="003C7B5C"/>
    <w:rsid w:val="003C7BAD"/>
    <w:rsid w:val="003C7F06"/>
    <w:rsid w:val="003D00AB"/>
    <w:rsid w:val="003D01D1"/>
    <w:rsid w:val="003D097F"/>
    <w:rsid w:val="003D109F"/>
    <w:rsid w:val="003D10BC"/>
    <w:rsid w:val="003D1FD2"/>
    <w:rsid w:val="003D2478"/>
    <w:rsid w:val="003D3809"/>
    <w:rsid w:val="003D3C45"/>
    <w:rsid w:val="003D3CCB"/>
    <w:rsid w:val="003D41E4"/>
    <w:rsid w:val="003D4467"/>
    <w:rsid w:val="003D4EF0"/>
    <w:rsid w:val="003D4FD1"/>
    <w:rsid w:val="003D5B1F"/>
    <w:rsid w:val="003D65AF"/>
    <w:rsid w:val="003D7184"/>
    <w:rsid w:val="003D71B3"/>
    <w:rsid w:val="003D7663"/>
    <w:rsid w:val="003E0B6C"/>
    <w:rsid w:val="003E14BE"/>
    <w:rsid w:val="003E15FA"/>
    <w:rsid w:val="003E1E3F"/>
    <w:rsid w:val="003E20F9"/>
    <w:rsid w:val="003E2393"/>
    <w:rsid w:val="003E2776"/>
    <w:rsid w:val="003E2D08"/>
    <w:rsid w:val="003E2D0B"/>
    <w:rsid w:val="003E3F28"/>
    <w:rsid w:val="003E4220"/>
    <w:rsid w:val="003E4D59"/>
    <w:rsid w:val="003E4DEE"/>
    <w:rsid w:val="003E5029"/>
    <w:rsid w:val="003E5284"/>
    <w:rsid w:val="003E55E4"/>
    <w:rsid w:val="003E583D"/>
    <w:rsid w:val="003E7297"/>
    <w:rsid w:val="003E74E3"/>
    <w:rsid w:val="003F05C7"/>
    <w:rsid w:val="003F086F"/>
    <w:rsid w:val="003F0D5C"/>
    <w:rsid w:val="003F1AE4"/>
    <w:rsid w:val="003F1E2E"/>
    <w:rsid w:val="003F1EF4"/>
    <w:rsid w:val="003F2051"/>
    <w:rsid w:val="003F2446"/>
    <w:rsid w:val="003F2562"/>
    <w:rsid w:val="003F2A9A"/>
    <w:rsid w:val="003F2CD4"/>
    <w:rsid w:val="003F2F6E"/>
    <w:rsid w:val="003F312C"/>
    <w:rsid w:val="003F4224"/>
    <w:rsid w:val="003F4252"/>
    <w:rsid w:val="003F5004"/>
    <w:rsid w:val="003F5315"/>
    <w:rsid w:val="003F579B"/>
    <w:rsid w:val="003F5BEA"/>
    <w:rsid w:val="003F5DAC"/>
    <w:rsid w:val="003F6BBE"/>
    <w:rsid w:val="003F73C1"/>
    <w:rsid w:val="003F7A2C"/>
    <w:rsid w:val="003F7C10"/>
    <w:rsid w:val="004000E8"/>
    <w:rsid w:val="00400968"/>
    <w:rsid w:val="00400D15"/>
    <w:rsid w:val="00401040"/>
    <w:rsid w:val="00401090"/>
    <w:rsid w:val="004020F8"/>
    <w:rsid w:val="00402174"/>
    <w:rsid w:val="00402E2B"/>
    <w:rsid w:val="00403876"/>
    <w:rsid w:val="00403924"/>
    <w:rsid w:val="004044D6"/>
    <w:rsid w:val="00404E48"/>
    <w:rsid w:val="0040512B"/>
    <w:rsid w:val="0040530C"/>
    <w:rsid w:val="0040533F"/>
    <w:rsid w:val="00405CA5"/>
    <w:rsid w:val="00406069"/>
    <w:rsid w:val="00406974"/>
    <w:rsid w:val="00406E13"/>
    <w:rsid w:val="004075B2"/>
    <w:rsid w:val="00407CD3"/>
    <w:rsid w:val="00410134"/>
    <w:rsid w:val="00410B72"/>
    <w:rsid w:val="00410EEA"/>
    <w:rsid w:val="00410F18"/>
    <w:rsid w:val="0041103D"/>
    <w:rsid w:val="00411E64"/>
    <w:rsid w:val="00411E86"/>
    <w:rsid w:val="0041263E"/>
    <w:rsid w:val="00412D57"/>
    <w:rsid w:val="00412D61"/>
    <w:rsid w:val="0041320F"/>
    <w:rsid w:val="004136B8"/>
    <w:rsid w:val="00413AAC"/>
    <w:rsid w:val="00413E92"/>
    <w:rsid w:val="00415912"/>
    <w:rsid w:val="00416A2C"/>
    <w:rsid w:val="00416ADA"/>
    <w:rsid w:val="00416D53"/>
    <w:rsid w:val="004174C9"/>
    <w:rsid w:val="004177C6"/>
    <w:rsid w:val="00417CF3"/>
    <w:rsid w:val="00420D9F"/>
    <w:rsid w:val="004210EC"/>
    <w:rsid w:val="00421105"/>
    <w:rsid w:val="004212A7"/>
    <w:rsid w:val="00422AA4"/>
    <w:rsid w:val="004233EB"/>
    <w:rsid w:val="0042396B"/>
    <w:rsid w:val="00423C4E"/>
    <w:rsid w:val="00423DEA"/>
    <w:rsid w:val="004242F4"/>
    <w:rsid w:val="00425038"/>
    <w:rsid w:val="00425302"/>
    <w:rsid w:val="0042668A"/>
    <w:rsid w:val="00426967"/>
    <w:rsid w:val="00426BA9"/>
    <w:rsid w:val="00426F5C"/>
    <w:rsid w:val="00427191"/>
    <w:rsid w:val="00427248"/>
    <w:rsid w:val="004279FA"/>
    <w:rsid w:val="00427A5A"/>
    <w:rsid w:val="00427BFF"/>
    <w:rsid w:val="004310CC"/>
    <w:rsid w:val="00432160"/>
    <w:rsid w:val="0043244A"/>
    <w:rsid w:val="00432DB5"/>
    <w:rsid w:val="00433B7E"/>
    <w:rsid w:val="004344D8"/>
    <w:rsid w:val="0043463A"/>
    <w:rsid w:val="00434EBC"/>
    <w:rsid w:val="00435010"/>
    <w:rsid w:val="004351BF"/>
    <w:rsid w:val="00435866"/>
    <w:rsid w:val="00436706"/>
    <w:rsid w:val="00436CA6"/>
    <w:rsid w:val="00437447"/>
    <w:rsid w:val="004406D0"/>
    <w:rsid w:val="004412ED"/>
    <w:rsid w:val="004415D0"/>
    <w:rsid w:val="00441653"/>
    <w:rsid w:val="00441A92"/>
    <w:rsid w:val="004422D6"/>
    <w:rsid w:val="00442596"/>
    <w:rsid w:val="004431DC"/>
    <w:rsid w:val="00443CCE"/>
    <w:rsid w:val="00443E58"/>
    <w:rsid w:val="00443FA1"/>
    <w:rsid w:val="004447F3"/>
    <w:rsid w:val="00444F56"/>
    <w:rsid w:val="00445A8D"/>
    <w:rsid w:val="00446488"/>
    <w:rsid w:val="00447951"/>
    <w:rsid w:val="0045040E"/>
    <w:rsid w:val="004508BF"/>
    <w:rsid w:val="00450DF8"/>
    <w:rsid w:val="004512CE"/>
    <w:rsid w:val="00451606"/>
    <w:rsid w:val="004517AA"/>
    <w:rsid w:val="004521EC"/>
    <w:rsid w:val="00452CAC"/>
    <w:rsid w:val="00453353"/>
    <w:rsid w:val="004534DE"/>
    <w:rsid w:val="00453D7A"/>
    <w:rsid w:val="00455500"/>
    <w:rsid w:val="00455AC6"/>
    <w:rsid w:val="0045608F"/>
    <w:rsid w:val="00456499"/>
    <w:rsid w:val="00456566"/>
    <w:rsid w:val="004565D8"/>
    <w:rsid w:val="004566A4"/>
    <w:rsid w:val="00456828"/>
    <w:rsid w:val="00456976"/>
    <w:rsid w:val="004572F6"/>
    <w:rsid w:val="00457565"/>
    <w:rsid w:val="00457B71"/>
    <w:rsid w:val="004632EC"/>
    <w:rsid w:val="00463A36"/>
    <w:rsid w:val="004664AA"/>
    <w:rsid w:val="004669E2"/>
    <w:rsid w:val="00466FCF"/>
    <w:rsid w:val="004675FA"/>
    <w:rsid w:val="00470603"/>
    <w:rsid w:val="00470C31"/>
    <w:rsid w:val="00470DA6"/>
    <w:rsid w:val="0047166E"/>
    <w:rsid w:val="00471DE0"/>
    <w:rsid w:val="00472874"/>
    <w:rsid w:val="0047330B"/>
    <w:rsid w:val="004733B8"/>
    <w:rsid w:val="004734D0"/>
    <w:rsid w:val="00473704"/>
    <w:rsid w:val="004751E8"/>
    <w:rsid w:val="0047556B"/>
    <w:rsid w:val="00475A3A"/>
    <w:rsid w:val="004763BB"/>
    <w:rsid w:val="0047688D"/>
    <w:rsid w:val="00476CDD"/>
    <w:rsid w:val="0047729D"/>
    <w:rsid w:val="00477768"/>
    <w:rsid w:val="00477C2F"/>
    <w:rsid w:val="00480FA2"/>
    <w:rsid w:val="0048121C"/>
    <w:rsid w:val="0048137C"/>
    <w:rsid w:val="00482440"/>
    <w:rsid w:val="00482747"/>
    <w:rsid w:val="00483045"/>
    <w:rsid w:val="00484190"/>
    <w:rsid w:val="00484A64"/>
    <w:rsid w:val="00484DDE"/>
    <w:rsid w:val="00485511"/>
    <w:rsid w:val="004857C2"/>
    <w:rsid w:val="0048609C"/>
    <w:rsid w:val="004868C3"/>
    <w:rsid w:val="00486F9C"/>
    <w:rsid w:val="004872EC"/>
    <w:rsid w:val="00490078"/>
    <w:rsid w:val="00490372"/>
    <w:rsid w:val="004905A5"/>
    <w:rsid w:val="0049174C"/>
    <w:rsid w:val="00491A8D"/>
    <w:rsid w:val="004920BD"/>
    <w:rsid w:val="0049276B"/>
    <w:rsid w:val="00492BC5"/>
    <w:rsid w:val="0049306B"/>
    <w:rsid w:val="004941A9"/>
    <w:rsid w:val="004948B1"/>
    <w:rsid w:val="00494D33"/>
    <w:rsid w:val="0049566E"/>
    <w:rsid w:val="00496414"/>
    <w:rsid w:val="004964F1"/>
    <w:rsid w:val="00497FA6"/>
    <w:rsid w:val="004A0D1A"/>
    <w:rsid w:val="004A1178"/>
    <w:rsid w:val="004A16BC"/>
    <w:rsid w:val="004A17B3"/>
    <w:rsid w:val="004A1992"/>
    <w:rsid w:val="004A1BDC"/>
    <w:rsid w:val="004A26A1"/>
    <w:rsid w:val="004A2B94"/>
    <w:rsid w:val="004A4039"/>
    <w:rsid w:val="004A52E2"/>
    <w:rsid w:val="004A5530"/>
    <w:rsid w:val="004A5D66"/>
    <w:rsid w:val="004A6688"/>
    <w:rsid w:val="004A78D0"/>
    <w:rsid w:val="004A7A50"/>
    <w:rsid w:val="004A7EBA"/>
    <w:rsid w:val="004B2A12"/>
    <w:rsid w:val="004B2C1F"/>
    <w:rsid w:val="004B4BDB"/>
    <w:rsid w:val="004B538E"/>
    <w:rsid w:val="004B60C0"/>
    <w:rsid w:val="004B6CD1"/>
    <w:rsid w:val="004B6F6A"/>
    <w:rsid w:val="004B7C0C"/>
    <w:rsid w:val="004C05F7"/>
    <w:rsid w:val="004C0850"/>
    <w:rsid w:val="004C0A4E"/>
    <w:rsid w:val="004C1379"/>
    <w:rsid w:val="004C210B"/>
    <w:rsid w:val="004C2CAB"/>
    <w:rsid w:val="004C2F8F"/>
    <w:rsid w:val="004C37F1"/>
    <w:rsid w:val="004C3898"/>
    <w:rsid w:val="004C3EDB"/>
    <w:rsid w:val="004C5575"/>
    <w:rsid w:val="004C55EA"/>
    <w:rsid w:val="004C63BF"/>
    <w:rsid w:val="004C6590"/>
    <w:rsid w:val="004C6AAE"/>
    <w:rsid w:val="004C70BB"/>
    <w:rsid w:val="004C743C"/>
    <w:rsid w:val="004C7FE9"/>
    <w:rsid w:val="004D0768"/>
    <w:rsid w:val="004D08D2"/>
    <w:rsid w:val="004D0926"/>
    <w:rsid w:val="004D097E"/>
    <w:rsid w:val="004D09AC"/>
    <w:rsid w:val="004D0E7F"/>
    <w:rsid w:val="004D0EF5"/>
    <w:rsid w:val="004D19D6"/>
    <w:rsid w:val="004D1F76"/>
    <w:rsid w:val="004D2041"/>
    <w:rsid w:val="004D355C"/>
    <w:rsid w:val="004D36B1"/>
    <w:rsid w:val="004D426D"/>
    <w:rsid w:val="004D4C19"/>
    <w:rsid w:val="004D4C49"/>
    <w:rsid w:val="004D5156"/>
    <w:rsid w:val="004D5A9E"/>
    <w:rsid w:val="004D5DB0"/>
    <w:rsid w:val="004D61CE"/>
    <w:rsid w:val="004D6467"/>
    <w:rsid w:val="004D7CFB"/>
    <w:rsid w:val="004D7EBD"/>
    <w:rsid w:val="004E084F"/>
    <w:rsid w:val="004E0D58"/>
    <w:rsid w:val="004E0E01"/>
    <w:rsid w:val="004E2215"/>
    <w:rsid w:val="004E2680"/>
    <w:rsid w:val="004E28F9"/>
    <w:rsid w:val="004E32A5"/>
    <w:rsid w:val="004E365A"/>
    <w:rsid w:val="004E3821"/>
    <w:rsid w:val="004E462E"/>
    <w:rsid w:val="004E4750"/>
    <w:rsid w:val="004E5393"/>
    <w:rsid w:val="004E56DC"/>
    <w:rsid w:val="004E5DAD"/>
    <w:rsid w:val="004E6681"/>
    <w:rsid w:val="004E6A3B"/>
    <w:rsid w:val="004E70A3"/>
    <w:rsid w:val="004E76F4"/>
    <w:rsid w:val="004E7A57"/>
    <w:rsid w:val="004E7A85"/>
    <w:rsid w:val="004E7D32"/>
    <w:rsid w:val="004F0B4E"/>
    <w:rsid w:val="004F0B6C"/>
    <w:rsid w:val="004F1425"/>
    <w:rsid w:val="004F1599"/>
    <w:rsid w:val="004F2078"/>
    <w:rsid w:val="004F2F0F"/>
    <w:rsid w:val="004F3201"/>
    <w:rsid w:val="004F3666"/>
    <w:rsid w:val="004F3F6B"/>
    <w:rsid w:val="004F4DA3"/>
    <w:rsid w:val="004F5A52"/>
    <w:rsid w:val="004F66EB"/>
    <w:rsid w:val="004F6A1C"/>
    <w:rsid w:val="004F72B3"/>
    <w:rsid w:val="004F7B99"/>
    <w:rsid w:val="00500B47"/>
    <w:rsid w:val="00502129"/>
    <w:rsid w:val="00502735"/>
    <w:rsid w:val="005028DE"/>
    <w:rsid w:val="005051FF"/>
    <w:rsid w:val="005056F5"/>
    <w:rsid w:val="00505808"/>
    <w:rsid w:val="005059BC"/>
    <w:rsid w:val="00505A2A"/>
    <w:rsid w:val="00505DA7"/>
    <w:rsid w:val="00505F13"/>
    <w:rsid w:val="005060C2"/>
    <w:rsid w:val="0050617F"/>
    <w:rsid w:val="00506557"/>
    <w:rsid w:val="0050677A"/>
    <w:rsid w:val="00506AB5"/>
    <w:rsid w:val="00506B44"/>
    <w:rsid w:val="00506F77"/>
    <w:rsid w:val="005071E5"/>
    <w:rsid w:val="00507B90"/>
    <w:rsid w:val="00510239"/>
    <w:rsid w:val="005108D8"/>
    <w:rsid w:val="00510CB2"/>
    <w:rsid w:val="00510F45"/>
    <w:rsid w:val="005116F9"/>
    <w:rsid w:val="005116FC"/>
    <w:rsid w:val="005117B9"/>
    <w:rsid w:val="00511CC0"/>
    <w:rsid w:val="00512664"/>
    <w:rsid w:val="00513889"/>
    <w:rsid w:val="00513C51"/>
    <w:rsid w:val="00514615"/>
    <w:rsid w:val="0051511A"/>
    <w:rsid w:val="005153A7"/>
    <w:rsid w:val="00515DC3"/>
    <w:rsid w:val="00516580"/>
    <w:rsid w:val="00516DEB"/>
    <w:rsid w:val="0051726F"/>
    <w:rsid w:val="00517F8B"/>
    <w:rsid w:val="005205AD"/>
    <w:rsid w:val="005210BC"/>
    <w:rsid w:val="005217F4"/>
    <w:rsid w:val="005219BA"/>
    <w:rsid w:val="005219CF"/>
    <w:rsid w:val="00521C43"/>
    <w:rsid w:val="00523693"/>
    <w:rsid w:val="00523C1C"/>
    <w:rsid w:val="005240B0"/>
    <w:rsid w:val="0052465E"/>
    <w:rsid w:val="005266AF"/>
    <w:rsid w:val="005269E1"/>
    <w:rsid w:val="00526EF1"/>
    <w:rsid w:val="005270C8"/>
    <w:rsid w:val="00527ACA"/>
    <w:rsid w:val="00527DEB"/>
    <w:rsid w:val="00527FA7"/>
    <w:rsid w:val="00530CF2"/>
    <w:rsid w:val="00531BF5"/>
    <w:rsid w:val="00532287"/>
    <w:rsid w:val="005329A4"/>
    <w:rsid w:val="00532B97"/>
    <w:rsid w:val="00533627"/>
    <w:rsid w:val="00533A8B"/>
    <w:rsid w:val="005347EA"/>
    <w:rsid w:val="00534B59"/>
    <w:rsid w:val="00535223"/>
    <w:rsid w:val="0053552C"/>
    <w:rsid w:val="00535D53"/>
    <w:rsid w:val="00536329"/>
    <w:rsid w:val="00536759"/>
    <w:rsid w:val="00536924"/>
    <w:rsid w:val="0053697E"/>
    <w:rsid w:val="00536B15"/>
    <w:rsid w:val="005374B9"/>
    <w:rsid w:val="00537647"/>
    <w:rsid w:val="00537C56"/>
    <w:rsid w:val="00537C62"/>
    <w:rsid w:val="00537CA5"/>
    <w:rsid w:val="00537F68"/>
    <w:rsid w:val="0054017A"/>
    <w:rsid w:val="00540753"/>
    <w:rsid w:val="00540AE4"/>
    <w:rsid w:val="00540C9F"/>
    <w:rsid w:val="00540CC6"/>
    <w:rsid w:val="0054144B"/>
    <w:rsid w:val="005415CE"/>
    <w:rsid w:val="00541D80"/>
    <w:rsid w:val="00541E9C"/>
    <w:rsid w:val="005424F8"/>
    <w:rsid w:val="005434B7"/>
    <w:rsid w:val="00543540"/>
    <w:rsid w:val="00543C76"/>
    <w:rsid w:val="005454E5"/>
    <w:rsid w:val="0054616F"/>
    <w:rsid w:val="005464C0"/>
    <w:rsid w:val="00546937"/>
    <w:rsid w:val="00546970"/>
    <w:rsid w:val="005469F5"/>
    <w:rsid w:val="005474BC"/>
    <w:rsid w:val="00547574"/>
    <w:rsid w:val="005501D6"/>
    <w:rsid w:val="00551FF8"/>
    <w:rsid w:val="005527A8"/>
    <w:rsid w:val="00552828"/>
    <w:rsid w:val="00552B32"/>
    <w:rsid w:val="00552BB4"/>
    <w:rsid w:val="00552E8A"/>
    <w:rsid w:val="0055310B"/>
    <w:rsid w:val="005541A3"/>
    <w:rsid w:val="00554E19"/>
    <w:rsid w:val="00555401"/>
    <w:rsid w:val="00555699"/>
    <w:rsid w:val="00555982"/>
    <w:rsid w:val="005559E8"/>
    <w:rsid w:val="00555C43"/>
    <w:rsid w:val="00555D82"/>
    <w:rsid w:val="005562C6"/>
    <w:rsid w:val="00556A16"/>
    <w:rsid w:val="00556D34"/>
    <w:rsid w:val="00557C4C"/>
    <w:rsid w:val="0056121F"/>
    <w:rsid w:val="00561F42"/>
    <w:rsid w:val="00562E92"/>
    <w:rsid w:val="0056437A"/>
    <w:rsid w:val="005649F6"/>
    <w:rsid w:val="00564F05"/>
    <w:rsid w:val="0056510E"/>
    <w:rsid w:val="00565334"/>
    <w:rsid w:val="005654A7"/>
    <w:rsid w:val="00565735"/>
    <w:rsid w:val="005658AA"/>
    <w:rsid w:val="00565AAE"/>
    <w:rsid w:val="0056642B"/>
    <w:rsid w:val="00566903"/>
    <w:rsid w:val="00567839"/>
    <w:rsid w:val="00567C55"/>
    <w:rsid w:val="00571269"/>
    <w:rsid w:val="00572505"/>
    <w:rsid w:val="00572572"/>
    <w:rsid w:val="005726BA"/>
    <w:rsid w:val="005729D1"/>
    <w:rsid w:val="00574255"/>
    <w:rsid w:val="00574735"/>
    <w:rsid w:val="00575C4F"/>
    <w:rsid w:val="00576440"/>
    <w:rsid w:val="00577E41"/>
    <w:rsid w:val="00580404"/>
    <w:rsid w:val="00580EBF"/>
    <w:rsid w:val="00581141"/>
    <w:rsid w:val="00582809"/>
    <w:rsid w:val="00582DE7"/>
    <w:rsid w:val="00583604"/>
    <w:rsid w:val="00583F9F"/>
    <w:rsid w:val="00584000"/>
    <w:rsid w:val="00584E82"/>
    <w:rsid w:val="00585100"/>
    <w:rsid w:val="0058531B"/>
    <w:rsid w:val="00585EA2"/>
    <w:rsid w:val="00585F95"/>
    <w:rsid w:val="005869EB"/>
    <w:rsid w:val="0058798C"/>
    <w:rsid w:val="005900FA"/>
    <w:rsid w:val="005901BA"/>
    <w:rsid w:val="00590BC2"/>
    <w:rsid w:val="00590F13"/>
    <w:rsid w:val="005919CD"/>
    <w:rsid w:val="00591A58"/>
    <w:rsid w:val="00591C55"/>
    <w:rsid w:val="005926A4"/>
    <w:rsid w:val="005935A4"/>
    <w:rsid w:val="005948C2"/>
    <w:rsid w:val="00594FF0"/>
    <w:rsid w:val="00595DCA"/>
    <w:rsid w:val="00595DED"/>
    <w:rsid w:val="005962CF"/>
    <w:rsid w:val="00596950"/>
    <w:rsid w:val="00596C40"/>
    <w:rsid w:val="0059779B"/>
    <w:rsid w:val="005A02DA"/>
    <w:rsid w:val="005A05E8"/>
    <w:rsid w:val="005A0B5B"/>
    <w:rsid w:val="005A1B2D"/>
    <w:rsid w:val="005A1BB8"/>
    <w:rsid w:val="005A209A"/>
    <w:rsid w:val="005A2514"/>
    <w:rsid w:val="005A26C5"/>
    <w:rsid w:val="005A2887"/>
    <w:rsid w:val="005A2C6E"/>
    <w:rsid w:val="005A318F"/>
    <w:rsid w:val="005A3525"/>
    <w:rsid w:val="005A3B14"/>
    <w:rsid w:val="005A3D9B"/>
    <w:rsid w:val="005A3FE2"/>
    <w:rsid w:val="005A439A"/>
    <w:rsid w:val="005A456A"/>
    <w:rsid w:val="005A55B9"/>
    <w:rsid w:val="005A5F9D"/>
    <w:rsid w:val="005A65FD"/>
    <w:rsid w:val="005A662D"/>
    <w:rsid w:val="005A71FD"/>
    <w:rsid w:val="005B021E"/>
    <w:rsid w:val="005B1409"/>
    <w:rsid w:val="005B1A9F"/>
    <w:rsid w:val="005B1CFF"/>
    <w:rsid w:val="005B2316"/>
    <w:rsid w:val="005B2FA7"/>
    <w:rsid w:val="005B35D7"/>
    <w:rsid w:val="005B392A"/>
    <w:rsid w:val="005B3AA3"/>
    <w:rsid w:val="005B4AB4"/>
    <w:rsid w:val="005B4E80"/>
    <w:rsid w:val="005B4FF8"/>
    <w:rsid w:val="005B52D6"/>
    <w:rsid w:val="005B6005"/>
    <w:rsid w:val="005B6F83"/>
    <w:rsid w:val="005B77DB"/>
    <w:rsid w:val="005B7B08"/>
    <w:rsid w:val="005B7C9E"/>
    <w:rsid w:val="005C00EE"/>
    <w:rsid w:val="005C099F"/>
    <w:rsid w:val="005C1757"/>
    <w:rsid w:val="005C185D"/>
    <w:rsid w:val="005C18BE"/>
    <w:rsid w:val="005C1961"/>
    <w:rsid w:val="005C1FC3"/>
    <w:rsid w:val="005C23E5"/>
    <w:rsid w:val="005C2479"/>
    <w:rsid w:val="005C2D67"/>
    <w:rsid w:val="005C30AF"/>
    <w:rsid w:val="005C5FB7"/>
    <w:rsid w:val="005C70C5"/>
    <w:rsid w:val="005C74FB"/>
    <w:rsid w:val="005C7896"/>
    <w:rsid w:val="005C7A9A"/>
    <w:rsid w:val="005D0A49"/>
    <w:rsid w:val="005D1456"/>
    <w:rsid w:val="005D1602"/>
    <w:rsid w:val="005D17EF"/>
    <w:rsid w:val="005D1B3E"/>
    <w:rsid w:val="005D27B1"/>
    <w:rsid w:val="005D28D0"/>
    <w:rsid w:val="005D2AD0"/>
    <w:rsid w:val="005D2EE7"/>
    <w:rsid w:val="005D37E6"/>
    <w:rsid w:val="005D3CE7"/>
    <w:rsid w:val="005D3F63"/>
    <w:rsid w:val="005D4CBC"/>
    <w:rsid w:val="005D517B"/>
    <w:rsid w:val="005D5503"/>
    <w:rsid w:val="005D6B89"/>
    <w:rsid w:val="005D7525"/>
    <w:rsid w:val="005D76DC"/>
    <w:rsid w:val="005E007C"/>
    <w:rsid w:val="005E01E3"/>
    <w:rsid w:val="005E08A1"/>
    <w:rsid w:val="005E272D"/>
    <w:rsid w:val="005E27E2"/>
    <w:rsid w:val="005E27EA"/>
    <w:rsid w:val="005E316E"/>
    <w:rsid w:val="005E367B"/>
    <w:rsid w:val="005E385F"/>
    <w:rsid w:val="005E43C1"/>
    <w:rsid w:val="005E4560"/>
    <w:rsid w:val="005E4B58"/>
    <w:rsid w:val="005E5623"/>
    <w:rsid w:val="005E5B2F"/>
    <w:rsid w:val="005E5B81"/>
    <w:rsid w:val="005E5CA0"/>
    <w:rsid w:val="005E6283"/>
    <w:rsid w:val="005E7B44"/>
    <w:rsid w:val="005E7DE0"/>
    <w:rsid w:val="005F042E"/>
    <w:rsid w:val="005F21A2"/>
    <w:rsid w:val="005F28A4"/>
    <w:rsid w:val="005F2CB1"/>
    <w:rsid w:val="005F3025"/>
    <w:rsid w:val="005F36C4"/>
    <w:rsid w:val="005F3925"/>
    <w:rsid w:val="005F4013"/>
    <w:rsid w:val="005F56F0"/>
    <w:rsid w:val="005F618C"/>
    <w:rsid w:val="005F66E4"/>
    <w:rsid w:val="005F6997"/>
    <w:rsid w:val="005F6BE5"/>
    <w:rsid w:val="005F6C04"/>
    <w:rsid w:val="005F6C44"/>
    <w:rsid w:val="005F70BD"/>
    <w:rsid w:val="00600301"/>
    <w:rsid w:val="00600A08"/>
    <w:rsid w:val="00601E19"/>
    <w:rsid w:val="00601F7C"/>
    <w:rsid w:val="006021F4"/>
    <w:rsid w:val="0060283C"/>
    <w:rsid w:val="00603168"/>
    <w:rsid w:val="0060377B"/>
    <w:rsid w:val="00604328"/>
    <w:rsid w:val="006049BA"/>
    <w:rsid w:val="00604F14"/>
    <w:rsid w:val="00606155"/>
    <w:rsid w:val="0060727E"/>
    <w:rsid w:val="00607A30"/>
    <w:rsid w:val="006106FB"/>
    <w:rsid w:val="00610AFB"/>
    <w:rsid w:val="006118E7"/>
    <w:rsid w:val="00611B83"/>
    <w:rsid w:val="00611FE9"/>
    <w:rsid w:val="00612417"/>
    <w:rsid w:val="006127DB"/>
    <w:rsid w:val="0061296F"/>
    <w:rsid w:val="00612C10"/>
    <w:rsid w:val="00613257"/>
    <w:rsid w:val="00613A17"/>
    <w:rsid w:val="00613B74"/>
    <w:rsid w:val="00614BD0"/>
    <w:rsid w:val="00614E3D"/>
    <w:rsid w:val="00614FEC"/>
    <w:rsid w:val="00615C8D"/>
    <w:rsid w:val="006166C3"/>
    <w:rsid w:val="006166C7"/>
    <w:rsid w:val="00617015"/>
    <w:rsid w:val="00617092"/>
    <w:rsid w:val="006173DA"/>
    <w:rsid w:val="00617DF7"/>
    <w:rsid w:val="00617E1C"/>
    <w:rsid w:val="00620A71"/>
    <w:rsid w:val="00620D80"/>
    <w:rsid w:val="006218C2"/>
    <w:rsid w:val="00623354"/>
    <w:rsid w:val="006234A6"/>
    <w:rsid w:val="00624BA6"/>
    <w:rsid w:val="006266CA"/>
    <w:rsid w:val="00626E4A"/>
    <w:rsid w:val="00626F52"/>
    <w:rsid w:val="00626F8F"/>
    <w:rsid w:val="00627398"/>
    <w:rsid w:val="00630001"/>
    <w:rsid w:val="00630239"/>
    <w:rsid w:val="00630C48"/>
    <w:rsid w:val="006311B3"/>
    <w:rsid w:val="00631A40"/>
    <w:rsid w:val="0063241A"/>
    <w:rsid w:val="0063258B"/>
    <w:rsid w:val="00632637"/>
    <w:rsid w:val="0063284C"/>
    <w:rsid w:val="00632EE1"/>
    <w:rsid w:val="0063315E"/>
    <w:rsid w:val="00633304"/>
    <w:rsid w:val="00633A3C"/>
    <w:rsid w:val="00634205"/>
    <w:rsid w:val="00635166"/>
    <w:rsid w:val="0063583E"/>
    <w:rsid w:val="0063589A"/>
    <w:rsid w:val="00635E7C"/>
    <w:rsid w:val="00636398"/>
    <w:rsid w:val="006368D3"/>
    <w:rsid w:val="00636B66"/>
    <w:rsid w:val="00636BD0"/>
    <w:rsid w:val="0063701C"/>
    <w:rsid w:val="00637121"/>
    <w:rsid w:val="006377EC"/>
    <w:rsid w:val="0064151F"/>
    <w:rsid w:val="00641533"/>
    <w:rsid w:val="006419C8"/>
    <w:rsid w:val="00641FA0"/>
    <w:rsid w:val="0064208D"/>
    <w:rsid w:val="0064273A"/>
    <w:rsid w:val="0064276D"/>
    <w:rsid w:val="00642810"/>
    <w:rsid w:val="00643475"/>
    <w:rsid w:val="0064396A"/>
    <w:rsid w:val="00643A7B"/>
    <w:rsid w:val="00643C42"/>
    <w:rsid w:val="00643DD3"/>
    <w:rsid w:val="00643E04"/>
    <w:rsid w:val="00643F33"/>
    <w:rsid w:val="0064418A"/>
    <w:rsid w:val="006449FB"/>
    <w:rsid w:val="00645E3B"/>
    <w:rsid w:val="00645F21"/>
    <w:rsid w:val="0064624E"/>
    <w:rsid w:val="0064667E"/>
    <w:rsid w:val="006470FC"/>
    <w:rsid w:val="00650AB9"/>
    <w:rsid w:val="006510E0"/>
    <w:rsid w:val="0065157A"/>
    <w:rsid w:val="00651938"/>
    <w:rsid w:val="00651ADF"/>
    <w:rsid w:val="00651B81"/>
    <w:rsid w:val="006520FA"/>
    <w:rsid w:val="00652C4A"/>
    <w:rsid w:val="00653046"/>
    <w:rsid w:val="0065415A"/>
    <w:rsid w:val="00655733"/>
    <w:rsid w:val="006559D4"/>
    <w:rsid w:val="00655ACD"/>
    <w:rsid w:val="00656A92"/>
    <w:rsid w:val="00656DDE"/>
    <w:rsid w:val="0066011D"/>
    <w:rsid w:val="006607C0"/>
    <w:rsid w:val="00660D4F"/>
    <w:rsid w:val="006613A6"/>
    <w:rsid w:val="00661CE8"/>
    <w:rsid w:val="006627A2"/>
    <w:rsid w:val="006634E6"/>
    <w:rsid w:val="0066419D"/>
    <w:rsid w:val="00664B55"/>
    <w:rsid w:val="006655EE"/>
    <w:rsid w:val="0066576C"/>
    <w:rsid w:val="006659D9"/>
    <w:rsid w:val="006668ED"/>
    <w:rsid w:val="00667A43"/>
    <w:rsid w:val="00667EE7"/>
    <w:rsid w:val="006706D9"/>
    <w:rsid w:val="00670760"/>
    <w:rsid w:val="0067090C"/>
    <w:rsid w:val="00670922"/>
    <w:rsid w:val="00670BE1"/>
    <w:rsid w:val="006713D3"/>
    <w:rsid w:val="00671784"/>
    <w:rsid w:val="00671F34"/>
    <w:rsid w:val="00671F96"/>
    <w:rsid w:val="0067218F"/>
    <w:rsid w:val="006726F9"/>
    <w:rsid w:val="00672BE7"/>
    <w:rsid w:val="00673387"/>
    <w:rsid w:val="00673482"/>
    <w:rsid w:val="006741F2"/>
    <w:rsid w:val="006742AC"/>
    <w:rsid w:val="00674CC3"/>
    <w:rsid w:val="00674E41"/>
    <w:rsid w:val="00674EEE"/>
    <w:rsid w:val="006751A5"/>
    <w:rsid w:val="00675A52"/>
    <w:rsid w:val="00675C72"/>
    <w:rsid w:val="00676023"/>
    <w:rsid w:val="00676218"/>
    <w:rsid w:val="006771F9"/>
    <w:rsid w:val="006772F5"/>
    <w:rsid w:val="00677410"/>
    <w:rsid w:val="00677632"/>
    <w:rsid w:val="006776D7"/>
    <w:rsid w:val="00677813"/>
    <w:rsid w:val="006802B9"/>
    <w:rsid w:val="00681003"/>
    <w:rsid w:val="00681702"/>
    <w:rsid w:val="006817C9"/>
    <w:rsid w:val="00682097"/>
    <w:rsid w:val="00682293"/>
    <w:rsid w:val="0068267C"/>
    <w:rsid w:val="00683ECE"/>
    <w:rsid w:val="00683EE5"/>
    <w:rsid w:val="006840F5"/>
    <w:rsid w:val="00684CF5"/>
    <w:rsid w:val="00684D7C"/>
    <w:rsid w:val="00686A1F"/>
    <w:rsid w:val="00686B57"/>
    <w:rsid w:val="00687545"/>
    <w:rsid w:val="00687762"/>
    <w:rsid w:val="0068785D"/>
    <w:rsid w:val="00687A69"/>
    <w:rsid w:val="006900F8"/>
    <w:rsid w:val="006908B6"/>
    <w:rsid w:val="00691778"/>
    <w:rsid w:val="00691B49"/>
    <w:rsid w:val="00691BB1"/>
    <w:rsid w:val="00692A7C"/>
    <w:rsid w:val="00692B4E"/>
    <w:rsid w:val="006937C6"/>
    <w:rsid w:val="006938B0"/>
    <w:rsid w:val="00693CE9"/>
    <w:rsid w:val="006944C5"/>
    <w:rsid w:val="00694875"/>
    <w:rsid w:val="00694CC9"/>
    <w:rsid w:val="00695AA8"/>
    <w:rsid w:val="00695BE4"/>
    <w:rsid w:val="00695F57"/>
    <w:rsid w:val="00695FC2"/>
    <w:rsid w:val="00696949"/>
    <w:rsid w:val="00696D91"/>
    <w:rsid w:val="00697052"/>
    <w:rsid w:val="006A1191"/>
    <w:rsid w:val="006A155C"/>
    <w:rsid w:val="006A1980"/>
    <w:rsid w:val="006A1BFD"/>
    <w:rsid w:val="006A2212"/>
    <w:rsid w:val="006A253F"/>
    <w:rsid w:val="006A30C7"/>
    <w:rsid w:val="006A37A6"/>
    <w:rsid w:val="006A3ACC"/>
    <w:rsid w:val="006A46FB"/>
    <w:rsid w:val="006A4CE1"/>
    <w:rsid w:val="006A4F62"/>
    <w:rsid w:val="006A5E28"/>
    <w:rsid w:val="006A5ECD"/>
    <w:rsid w:val="006A6718"/>
    <w:rsid w:val="006A6915"/>
    <w:rsid w:val="006A697B"/>
    <w:rsid w:val="006A6BA8"/>
    <w:rsid w:val="006A7A22"/>
    <w:rsid w:val="006A7AFF"/>
    <w:rsid w:val="006A7C61"/>
    <w:rsid w:val="006A7E34"/>
    <w:rsid w:val="006B0D6A"/>
    <w:rsid w:val="006B1430"/>
    <w:rsid w:val="006B1681"/>
    <w:rsid w:val="006B168E"/>
    <w:rsid w:val="006B1816"/>
    <w:rsid w:val="006B1C1D"/>
    <w:rsid w:val="006B2099"/>
    <w:rsid w:val="006B26F9"/>
    <w:rsid w:val="006B276D"/>
    <w:rsid w:val="006B2A7D"/>
    <w:rsid w:val="006B2D53"/>
    <w:rsid w:val="006B2E75"/>
    <w:rsid w:val="006B2E9E"/>
    <w:rsid w:val="006B3B40"/>
    <w:rsid w:val="006B447D"/>
    <w:rsid w:val="006B481A"/>
    <w:rsid w:val="006B498C"/>
    <w:rsid w:val="006B50CF"/>
    <w:rsid w:val="006B5878"/>
    <w:rsid w:val="006C03B8"/>
    <w:rsid w:val="006C0FB9"/>
    <w:rsid w:val="006C2A03"/>
    <w:rsid w:val="006C5DF4"/>
    <w:rsid w:val="006C5EC9"/>
    <w:rsid w:val="006C6059"/>
    <w:rsid w:val="006C63EB"/>
    <w:rsid w:val="006C67D2"/>
    <w:rsid w:val="006C74AE"/>
    <w:rsid w:val="006C7522"/>
    <w:rsid w:val="006D000B"/>
    <w:rsid w:val="006D0575"/>
    <w:rsid w:val="006D058B"/>
    <w:rsid w:val="006D0B6A"/>
    <w:rsid w:val="006D21DC"/>
    <w:rsid w:val="006D27A1"/>
    <w:rsid w:val="006D324D"/>
    <w:rsid w:val="006D3D4D"/>
    <w:rsid w:val="006D4B9E"/>
    <w:rsid w:val="006D4DCA"/>
    <w:rsid w:val="006D4F05"/>
    <w:rsid w:val="006D586E"/>
    <w:rsid w:val="006D5B1F"/>
    <w:rsid w:val="006D64D2"/>
    <w:rsid w:val="006D6B55"/>
    <w:rsid w:val="006D6F08"/>
    <w:rsid w:val="006D76F8"/>
    <w:rsid w:val="006E0322"/>
    <w:rsid w:val="006E062C"/>
    <w:rsid w:val="006E0B5D"/>
    <w:rsid w:val="006E166D"/>
    <w:rsid w:val="006E195B"/>
    <w:rsid w:val="006E1A8C"/>
    <w:rsid w:val="006E1C82"/>
    <w:rsid w:val="006E2746"/>
    <w:rsid w:val="006E28B7"/>
    <w:rsid w:val="006E2A9B"/>
    <w:rsid w:val="006E2B91"/>
    <w:rsid w:val="006E2E8B"/>
    <w:rsid w:val="006E3310"/>
    <w:rsid w:val="006E3495"/>
    <w:rsid w:val="006E3967"/>
    <w:rsid w:val="006E4C69"/>
    <w:rsid w:val="006E4E39"/>
    <w:rsid w:val="006E4E95"/>
    <w:rsid w:val="006E4ED7"/>
    <w:rsid w:val="006E565E"/>
    <w:rsid w:val="006E5D00"/>
    <w:rsid w:val="006E5E91"/>
    <w:rsid w:val="006E6567"/>
    <w:rsid w:val="006E673D"/>
    <w:rsid w:val="006E6E6F"/>
    <w:rsid w:val="006E7525"/>
    <w:rsid w:val="006E7A6A"/>
    <w:rsid w:val="006E7D3B"/>
    <w:rsid w:val="006F0144"/>
    <w:rsid w:val="006F06C9"/>
    <w:rsid w:val="006F0AB6"/>
    <w:rsid w:val="006F0D44"/>
    <w:rsid w:val="006F1729"/>
    <w:rsid w:val="006F173A"/>
    <w:rsid w:val="006F1B70"/>
    <w:rsid w:val="006F2636"/>
    <w:rsid w:val="006F26C3"/>
    <w:rsid w:val="006F341D"/>
    <w:rsid w:val="006F3CDE"/>
    <w:rsid w:val="006F3CEB"/>
    <w:rsid w:val="006F576A"/>
    <w:rsid w:val="006F58D4"/>
    <w:rsid w:val="006F61DC"/>
    <w:rsid w:val="006F642D"/>
    <w:rsid w:val="006F6582"/>
    <w:rsid w:val="006F6C2A"/>
    <w:rsid w:val="006F77AD"/>
    <w:rsid w:val="006F780F"/>
    <w:rsid w:val="0070166C"/>
    <w:rsid w:val="0070232C"/>
    <w:rsid w:val="007026B1"/>
    <w:rsid w:val="0070346E"/>
    <w:rsid w:val="007037B6"/>
    <w:rsid w:val="00704492"/>
    <w:rsid w:val="00704BD8"/>
    <w:rsid w:val="00704EDB"/>
    <w:rsid w:val="00705714"/>
    <w:rsid w:val="00705BE2"/>
    <w:rsid w:val="00705C97"/>
    <w:rsid w:val="00705FF7"/>
    <w:rsid w:val="00706101"/>
    <w:rsid w:val="007064EE"/>
    <w:rsid w:val="00706F62"/>
    <w:rsid w:val="00707044"/>
    <w:rsid w:val="0070706A"/>
    <w:rsid w:val="00707072"/>
    <w:rsid w:val="00707310"/>
    <w:rsid w:val="0070761E"/>
    <w:rsid w:val="00707A09"/>
    <w:rsid w:val="00707D61"/>
    <w:rsid w:val="0071029B"/>
    <w:rsid w:val="00710FBB"/>
    <w:rsid w:val="007119E7"/>
    <w:rsid w:val="00711F57"/>
    <w:rsid w:val="0071213C"/>
    <w:rsid w:val="00712287"/>
    <w:rsid w:val="00712772"/>
    <w:rsid w:val="0071278B"/>
    <w:rsid w:val="007127B6"/>
    <w:rsid w:val="0071296A"/>
    <w:rsid w:val="00713FDF"/>
    <w:rsid w:val="007144B3"/>
    <w:rsid w:val="0071450D"/>
    <w:rsid w:val="00714786"/>
    <w:rsid w:val="007148D3"/>
    <w:rsid w:val="00714B6F"/>
    <w:rsid w:val="0071522C"/>
    <w:rsid w:val="00715B9A"/>
    <w:rsid w:val="007160BE"/>
    <w:rsid w:val="00716538"/>
    <w:rsid w:val="0072028A"/>
    <w:rsid w:val="007207D7"/>
    <w:rsid w:val="00720B6B"/>
    <w:rsid w:val="00720DDA"/>
    <w:rsid w:val="00721668"/>
    <w:rsid w:val="00721685"/>
    <w:rsid w:val="00721F42"/>
    <w:rsid w:val="00722751"/>
    <w:rsid w:val="00722826"/>
    <w:rsid w:val="00722CE0"/>
    <w:rsid w:val="0072320C"/>
    <w:rsid w:val="007239C3"/>
    <w:rsid w:val="00723CAE"/>
    <w:rsid w:val="007244C2"/>
    <w:rsid w:val="0072499E"/>
    <w:rsid w:val="00725313"/>
    <w:rsid w:val="007254CF"/>
    <w:rsid w:val="007257D0"/>
    <w:rsid w:val="00725C6C"/>
    <w:rsid w:val="00725D0A"/>
    <w:rsid w:val="00725D92"/>
    <w:rsid w:val="00725DB5"/>
    <w:rsid w:val="0072650C"/>
    <w:rsid w:val="00726AA9"/>
    <w:rsid w:val="00726EA6"/>
    <w:rsid w:val="00727208"/>
    <w:rsid w:val="00727680"/>
    <w:rsid w:val="00727C74"/>
    <w:rsid w:val="00730250"/>
    <w:rsid w:val="007303E4"/>
    <w:rsid w:val="00730BE1"/>
    <w:rsid w:val="007321AE"/>
    <w:rsid w:val="007322EC"/>
    <w:rsid w:val="0073267A"/>
    <w:rsid w:val="0073274C"/>
    <w:rsid w:val="007329F1"/>
    <w:rsid w:val="00732B42"/>
    <w:rsid w:val="00733A38"/>
    <w:rsid w:val="00734141"/>
    <w:rsid w:val="007348B1"/>
    <w:rsid w:val="00735B2A"/>
    <w:rsid w:val="00735C3E"/>
    <w:rsid w:val="0073618F"/>
    <w:rsid w:val="007362A6"/>
    <w:rsid w:val="007363FC"/>
    <w:rsid w:val="00736D7D"/>
    <w:rsid w:val="007379B6"/>
    <w:rsid w:val="00737D48"/>
    <w:rsid w:val="00740389"/>
    <w:rsid w:val="00740911"/>
    <w:rsid w:val="00740E58"/>
    <w:rsid w:val="00741406"/>
    <w:rsid w:val="007414F0"/>
    <w:rsid w:val="00741A37"/>
    <w:rsid w:val="00741AB4"/>
    <w:rsid w:val="0074250A"/>
    <w:rsid w:val="007425B0"/>
    <w:rsid w:val="00742FCF"/>
    <w:rsid w:val="00743727"/>
    <w:rsid w:val="007445A0"/>
    <w:rsid w:val="00744E99"/>
    <w:rsid w:val="0074524B"/>
    <w:rsid w:val="007454C6"/>
    <w:rsid w:val="00745990"/>
    <w:rsid w:val="00745A61"/>
    <w:rsid w:val="007460CC"/>
    <w:rsid w:val="007469C9"/>
    <w:rsid w:val="007470CD"/>
    <w:rsid w:val="00747802"/>
    <w:rsid w:val="00747BF2"/>
    <w:rsid w:val="00747D8B"/>
    <w:rsid w:val="007508AE"/>
    <w:rsid w:val="00751228"/>
    <w:rsid w:val="007518E2"/>
    <w:rsid w:val="00752B92"/>
    <w:rsid w:val="007533BD"/>
    <w:rsid w:val="007544BA"/>
    <w:rsid w:val="007545F4"/>
    <w:rsid w:val="00754966"/>
    <w:rsid w:val="007559DC"/>
    <w:rsid w:val="00755AA6"/>
    <w:rsid w:val="00757164"/>
    <w:rsid w:val="007571E1"/>
    <w:rsid w:val="00760179"/>
    <w:rsid w:val="0076044B"/>
    <w:rsid w:val="007604B2"/>
    <w:rsid w:val="00761A09"/>
    <w:rsid w:val="00762006"/>
    <w:rsid w:val="00762C14"/>
    <w:rsid w:val="007637FA"/>
    <w:rsid w:val="00763844"/>
    <w:rsid w:val="00763987"/>
    <w:rsid w:val="0076399D"/>
    <w:rsid w:val="00764541"/>
    <w:rsid w:val="007647CC"/>
    <w:rsid w:val="00765197"/>
    <w:rsid w:val="00765281"/>
    <w:rsid w:val="00765C1F"/>
    <w:rsid w:val="007660A0"/>
    <w:rsid w:val="00766935"/>
    <w:rsid w:val="00766BAD"/>
    <w:rsid w:val="00766FFA"/>
    <w:rsid w:val="0076724F"/>
    <w:rsid w:val="0076766F"/>
    <w:rsid w:val="0077027E"/>
    <w:rsid w:val="0077099B"/>
    <w:rsid w:val="007709D4"/>
    <w:rsid w:val="00770E4D"/>
    <w:rsid w:val="007712B1"/>
    <w:rsid w:val="007714D5"/>
    <w:rsid w:val="00771A7A"/>
    <w:rsid w:val="00771D75"/>
    <w:rsid w:val="007721CE"/>
    <w:rsid w:val="007729A2"/>
    <w:rsid w:val="00772A3B"/>
    <w:rsid w:val="00772BEB"/>
    <w:rsid w:val="00772FC1"/>
    <w:rsid w:val="0077393A"/>
    <w:rsid w:val="00774852"/>
    <w:rsid w:val="00775130"/>
    <w:rsid w:val="007755F2"/>
    <w:rsid w:val="00775917"/>
    <w:rsid w:val="007759F7"/>
    <w:rsid w:val="00776623"/>
    <w:rsid w:val="00776797"/>
    <w:rsid w:val="00776971"/>
    <w:rsid w:val="00776BEC"/>
    <w:rsid w:val="00776E47"/>
    <w:rsid w:val="00777B10"/>
    <w:rsid w:val="00780131"/>
    <w:rsid w:val="007805D6"/>
    <w:rsid w:val="00780A80"/>
    <w:rsid w:val="0078177E"/>
    <w:rsid w:val="00781F07"/>
    <w:rsid w:val="007820D9"/>
    <w:rsid w:val="00782615"/>
    <w:rsid w:val="00782731"/>
    <w:rsid w:val="0078304C"/>
    <w:rsid w:val="00783673"/>
    <w:rsid w:val="0078429F"/>
    <w:rsid w:val="007850D4"/>
    <w:rsid w:val="00785490"/>
    <w:rsid w:val="0078584F"/>
    <w:rsid w:val="00785857"/>
    <w:rsid w:val="00785E71"/>
    <w:rsid w:val="00786026"/>
    <w:rsid w:val="00786133"/>
    <w:rsid w:val="007862D0"/>
    <w:rsid w:val="0079007A"/>
    <w:rsid w:val="007900A0"/>
    <w:rsid w:val="00791F64"/>
    <w:rsid w:val="007925EA"/>
    <w:rsid w:val="00792688"/>
    <w:rsid w:val="00792CF5"/>
    <w:rsid w:val="007930DC"/>
    <w:rsid w:val="0079327A"/>
    <w:rsid w:val="00793614"/>
    <w:rsid w:val="00793737"/>
    <w:rsid w:val="00793CD8"/>
    <w:rsid w:val="00794599"/>
    <w:rsid w:val="007950A6"/>
    <w:rsid w:val="00795C92"/>
    <w:rsid w:val="00795F8B"/>
    <w:rsid w:val="007961B5"/>
    <w:rsid w:val="00796231"/>
    <w:rsid w:val="0079657D"/>
    <w:rsid w:val="00797C09"/>
    <w:rsid w:val="007A0985"/>
    <w:rsid w:val="007A1CB3"/>
    <w:rsid w:val="007A306F"/>
    <w:rsid w:val="007A30B5"/>
    <w:rsid w:val="007A32F7"/>
    <w:rsid w:val="007A33E3"/>
    <w:rsid w:val="007A353D"/>
    <w:rsid w:val="007A3B23"/>
    <w:rsid w:val="007A3DB3"/>
    <w:rsid w:val="007A3DDB"/>
    <w:rsid w:val="007A3ED6"/>
    <w:rsid w:val="007A43A6"/>
    <w:rsid w:val="007A4992"/>
    <w:rsid w:val="007A51D8"/>
    <w:rsid w:val="007A554B"/>
    <w:rsid w:val="007A5550"/>
    <w:rsid w:val="007A58A6"/>
    <w:rsid w:val="007A591C"/>
    <w:rsid w:val="007A5C39"/>
    <w:rsid w:val="007A5C64"/>
    <w:rsid w:val="007A5FA7"/>
    <w:rsid w:val="007A5FC8"/>
    <w:rsid w:val="007A6050"/>
    <w:rsid w:val="007A621D"/>
    <w:rsid w:val="007A6A4D"/>
    <w:rsid w:val="007A6F2B"/>
    <w:rsid w:val="007A73BA"/>
    <w:rsid w:val="007A7CD7"/>
    <w:rsid w:val="007B0A1B"/>
    <w:rsid w:val="007B0F68"/>
    <w:rsid w:val="007B149E"/>
    <w:rsid w:val="007B18C1"/>
    <w:rsid w:val="007B2170"/>
    <w:rsid w:val="007B23F9"/>
    <w:rsid w:val="007B26C1"/>
    <w:rsid w:val="007B2ADB"/>
    <w:rsid w:val="007B3D2D"/>
    <w:rsid w:val="007B499F"/>
    <w:rsid w:val="007B4C49"/>
    <w:rsid w:val="007B50AE"/>
    <w:rsid w:val="007B51DF"/>
    <w:rsid w:val="007B5331"/>
    <w:rsid w:val="007B5A56"/>
    <w:rsid w:val="007B617F"/>
    <w:rsid w:val="007B6844"/>
    <w:rsid w:val="007B6906"/>
    <w:rsid w:val="007B6972"/>
    <w:rsid w:val="007B6B62"/>
    <w:rsid w:val="007B79CA"/>
    <w:rsid w:val="007B7DAF"/>
    <w:rsid w:val="007C0178"/>
    <w:rsid w:val="007C05DD"/>
    <w:rsid w:val="007C0D58"/>
    <w:rsid w:val="007C3D18"/>
    <w:rsid w:val="007C4277"/>
    <w:rsid w:val="007C4324"/>
    <w:rsid w:val="007C4A4A"/>
    <w:rsid w:val="007C5F18"/>
    <w:rsid w:val="007C60BF"/>
    <w:rsid w:val="007C6A07"/>
    <w:rsid w:val="007C6B2C"/>
    <w:rsid w:val="007C713C"/>
    <w:rsid w:val="007C75A1"/>
    <w:rsid w:val="007C77A5"/>
    <w:rsid w:val="007D04E5"/>
    <w:rsid w:val="007D050A"/>
    <w:rsid w:val="007D0927"/>
    <w:rsid w:val="007D0D22"/>
    <w:rsid w:val="007D1816"/>
    <w:rsid w:val="007D1A20"/>
    <w:rsid w:val="007D1A7D"/>
    <w:rsid w:val="007D1C40"/>
    <w:rsid w:val="007D2814"/>
    <w:rsid w:val="007D307A"/>
    <w:rsid w:val="007D368E"/>
    <w:rsid w:val="007D37CA"/>
    <w:rsid w:val="007D39B7"/>
    <w:rsid w:val="007D3D77"/>
    <w:rsid w:val="007D5901"/>
    <w:rsid w:val="007D7526"/>
    <w:rsid w:val="007E2177"/>
    <w:rsid w:val="007E329E"/>
    <w:rsid w:val="007E3FFC"/>
    <w:rsid w:val="007E4610"/>
    <w:rsid w:val="007E4715"/>
    <w:rsid w:val="007E505B"/>
    <w:rsid w:val="007E68F2"/>
    <w:rsid w:val="007E6B8C"/>
    <w:rsid w:val="007E6F35"/>
    <w:rsid w:val="007E7091"/>
    <w:rsid w:val="007F0048"/>
    <w:rsid w:val="007F0600"/>
    <w:rsid w:val="007F07B3"/>
    <w:rsid w:val="007F0D1C"/>
    <w:rsid w:val="007F0ECC"/>
    <w:rsid w:val="007F1A7B"/>
    <w:rsid w:val="007F2715"/>
    <w:rsid w:val="007F2B95"/>
    <w:rsid w:val="007F37B7"/>
    <w:rsid w:val="007F44DB"/>
    <w:rsid w:val="007F54AF"/>
    <w:rsid w:val="007F57DC"/>
    <w:rsid w:val="007F5B85"/>
    <w:rsid w:val="007F78C3"/>
    <w:rsid w:val="00800343"/>
    <w:rsid w:val="0080048D"/>
    <w:rsid w:val="008007E2"/>
    <w:rsid w:val="008016C9"/>
    <w:rsid w:val="008030D2"/>
    <w:rsid w:val="00803B48"/>
    <w:rsid w:val="00803FAE"/>
    <w:rsid w:val="00804834"/>
    <w:rsid w:val="00804E5B"/>
    <w:rsid w:val="008055AF"/>
    <w:rsid w:val="008056EB"/>
    <w:rsid w:val="00805B55"/>
    <w:rsid w:val="0080605F"/>
    <w:rsid w:val="008065FB"/>
    <w:rsid w:val="00807786"/>
    <w:rsid w:val="0081182D"/>
    <w:rsid w:val="00811FCB"/>
    <w:rsid w:val="00812EB5"/>
    <w:rsid w:val="008132F2"/>
    <w:rsid w:val="008137F9"/>
    <w:rsid w:val="00813F76"/>
    <w:rsid w:val="00813FFF"/>
    <w:rsid w:val="00814C04"/>
    <w:rsid w:val="008158D6"/>
    <w:rsid w:val="00815E6C"/>
    <w:rsid w:val="0081613D"/>
    <w:rsid w:val="008168BD"/>
    <w:rsid w:val="00816C6C"/>
    <w:rsid w:val="00817196"/>
    <w:rsid w:val="008172B7"/>
    <w:rsid w:val="008172DC"/>
    <w:rsid w:val="00817564"/>
    <w:rsid w:val="00817790"/>
    <w:rsid w:val="00817B50"/>
    <w:rsid w:val="00817E3A"/>
    <w:rsid w:val="00820608"/>
    <w:rsid w:val="00820AE9"/>
    <w:rsid w:val="0082161E"/>
    <w:rsid w:val="008216AC"/>
    <w:rsid w:val="00821801"/>
    <w:rsid w:val="00821FEA"/>
    <w:rsid w:val="0082209F"/>
    <w:rsid w:val="008222B3"/>
    <w:rsid w:val="008235DB"/>
    <w:rsid w:val="00823A4D"/>
    <w:rsid w:val="00823AC3"/>
    <w:rsid w:val="00823BC7"/>
    <w:rsid w:val="0082487A"/>
    <w:rsid w:val="00824A3B"/>
    <w:rsid w:val="00824AB4"/>
    <w:rsid w:val="00824AE7"/>
    <w:rsid w:val="00824D33"/>
    <w:rsid w:val="008251F7"/>
    <w:rsid w:val="00825AE7"/>
    <w:rsid w:val="00825C42"/>
    <w:rsid w:val="00825D25"/>
    <w:rsid w:val="00825DDF"/>
    <w:rsid w:val="00826961"/>
    <w:rsid w:val="008273AB"/>
    <w:rsid w:val="0082792B"/>
    <w:rsid w:val="00827A2E"/>
    <w:rsid w:val="00827D6F"/>
    <w:rsid w:val="00830C1A"/>
    <w:rsid w:val="00830EF6"/>
    <w:rsid w:val="008316CA"/>
    <w:rsid w:val="00833370"/>
    <w:rsid w:val="00833B9F"/>
    <w:rsid w:val="008340B0"/>
    <w:rsid w:val="00834991"/>
    <w:rsid w:val="008355B4"/>
    <w:rsid w:val="00835777"/>
    <w:rsid w:val="00835F53"/>
    <w:rsid w:val="008363AA"/>
    <w:rsid w:val="00836E8B"/>
    <w:rsid w:val="00836FE5"/>
    <w:rsid w:val="008376AC"/>
    <w:rsid w:val="0083773A"/>
    <w:rsid w:val="00837844"/>
    <w:rsid w:val="0084031C"/>
    <w:rsid w:val="00840894"/>
    <w:rsid w:val="00842953"/>
    <w:rsid w:val="00843099"/>
    <w:rsid w:val="008434A9"/>
    <w:rsid w:val="008435CF"/>
    <w:rsid w:val="00843934"/>
    <w:rsid w:val="00843E59"/>
    <w:rsid w:val="008444E8"/>
    <w:rsid w:val="00844E80"/>
    <w:rsid w:val="0084512D"/>
    <w:rsid w:val="00845424"/>
    <w:rsid w:val="00845D34"/>
    <w:rsid w:val="00845E1A"/>
    <w:rsid w:val="00846161"/>
    <w:rsid w:val="00846FE7"/>
    <w:rsid w:val="00847152"/>
    <w:rsid w:val="00847C1C"/>
    <w:rsid w:val="00850445"/>
    <w:rsid w:val="0085190B"/>
    <w:rsid w:val="00852BF7"/>
    <w:rsid w:val="008537F1"/>
    <w:rsid w:val="00856911"/>
    <w:rsid w:val="00856BB8"/>
    <w:rsid w:val="00861AA8"/>
    <w:rsid w:val="0086322F"/>
    <w:rsid w:val="008632A0"/>
    <w:rsid w:val="00863A70"/>
    <w:rsid w:val="00864E48"/>
    <w:rsid w:val="00865163"/>
    <w:rsid w:val="0086517F"/>
    <w:rsid w:val="00865EA3"/>
    <w:rsid w:val="008664C2"/>
    <w:rsid w:val="00866B22"/>
    <w:rsid w:val="00867532"/>
    <w:rsid w:val="00867643"/>
    <w:rsid w:val="008677FD"/>
    <w:rsid w:val="008679A4"/>
    <w:rsid w:val="00867D9C"/>
    <w:rsid w:val="00867F14"/>
    <w:rsid w:val="00867F1D"/>
    <w:rsid w:val="00870508"/>
    <w:rsid w:val="008706D4"/>
    <w:rsid w:val="0087082E"/>
    <w:rsid w:val="00870D8A"/>
    <w:rsid w:val="00870E88"/>
    <w:rsid w:val="00870F8A"/>
    <w:rsid w:val="008719A4"/>
    <w:rsid w:val="00871D23"/>
    <w:rsid w:val="00871F69"/>
    <w:rsid w:val="00872866"/>
    <w:rsid w:val="0087296F"/>
    <w:rsid w:val="00873294"/>
    <w:rsid w:val="0087381B"/>
    <w:rsid w:val="00873F8D"/>
    <w:rsid w:val="0087421E"/>
    <w:rsid w:val="00874312"/>
    <w:rsid w:val="0087437C"/>
    <w:rsid w:val="008747CA"/>
    <w:rsid w:val="008755B4"/>
    <w:rsid w:val="0087591F"/>
    <w:rsid w:val="00875CD7"/>
    <w:rsid w:val="008768D8"/>
    <w:rsid w:val="00876B4D"/>
    <w:rsid w:val="008770F2"/>
    <w:rsid w:val="00877F18"/>
    <w:rsid w:val="0088128A"/>
    <w:rsid w:val="00881582"/>
    <w:rsid w:val="00881CA6"/>
    <w:rsid w:val="00882883"/>
    <w:rsid w:val="00883000"/>
    <w:rsid w:val="008836F5"/>
    <w:rsid w:val="008848FD"/>
    <w:rsid w:val="00885011"/>
    <w:rsid w:val="00885044"/>
    <w:rsid w:val="008850A0"/>
    <w:rsid w:val="0088562C"/>
    <w:rsid w:val="00886337"/>
    <w:rsid w:val="00886711"/>
    <w:rsid w:val="00886FC6"/>
    <w:rsid w:val="008872C6"/>
    <w:rsid w:val="00887507"/>
    <w:rsid w:val="0088790E"/>
    <w:rsid w:val="00887C9B"/>
    <w:rsid w:val="00887CEF"/>
    <w:rsid w:val="00890CC4"/>
    <w:rsid w:val="00891C42"/>
    <w:rsid w:val="00891D8B"/>
    <w:rsid w:val="00891E2F"/>
    <w:rsid w:val="00892779"/>
    <w:rsid w:val="00893AF3"/>
    <w:rsid w:val="00893FF9"/>
    <w:rsid w:val="008941E3"/>
    <w:rsid w:val="00894860"/>
    <w:rsid w:val="0089493D"/>
    <w:rsid w:val="00894A88"/>
    <w:rsid w:val="00894BF0"/>
    <w:rsid w:val="008950B7"/>
    <w:rsid w:val="00895386"/>
    <w:rsid w:val="008954AC"/>
    <w:rsid w:val="00896395"/>
    <w:rsid w:val="00897157"/>
    <w:rsid w:val="008972DC"/>
    <w:rsid w:val="008A019C"/>
    <w:rsid w:val="008A11D9"/>
    <w:rsid w:val="008A11F1"/>
    <w:rsid w:val="008A15EC"/>
    <w:rsid w:val="008A1718"/>
    <w:rsid w:val="008A1949"/>
    <w:rsid w:val="008A1E3D"/>
    <w:rsid w:val="008A209F"/>
    <w:rsid w:val="008A2196"/>
    <w:rsid w:val="008A21FF"/>
    <w:rsid w:val="008A2679"/>
    <w:rsid w:val="008A2CE2"/>
    <w:rsid w:val="008A30AC"/>
    <w:rsid w:val="008A32B7"/>
    <w:rsid w:val="008A3C33"/>
    <w:rsid w:val="008A3C6B"/>
    <w:rsid w:val="008A44B8"/>
    <w:rsid w:val="008A465F"/>
    <w:rsid w:val="008A4D63"/>
    <w:rsid w:val="008A51A8"/>
    <w:rsid w:val="008A54C7"/>
    <w:rsid w:val="008A63C8"/>
    <w:rsid w:val="008A6A8E"/>
    <w:rsid w:val="008A7592"/>
    <w:rsid w:val="008A77D8"/>
    <w:rsid w:val="008B0218"/>
    <w:rsid w:val="008B0483"/>
    <w:rsid w:val="008B0D78"/>
    <w:rsid w:val="008B0E76"/>
    <w:rsid w:val="008B120C"/>
    <w:rsid w:val="008B16FB"/>
    <w:rsid w:val="008B2B5B"/>
    <w:rsid w:val="008B2CC9"/>
    <w:rsid w:val="008B2F35"/>
    <w:rsid w:val="008B355A"/>
    <w:rsid w:val="008B35B6"/>
    <w:rsid w:val="008B3C23"/>
    <w:rsid w:val="008B4ED1"/>
    <w:rsid w:val="008B51A0"/>
    <w:rsid w:val="008B592A"/>
    <w:rsid w:val="008B601E"/>
    <w:rsid w:val="008B7551"/>
    <w:rsid w:val="008B78AE"/>
    <w:rsid w:val="008B7B5C"/>
    <w:rsid w:val="008B7DDF"/>
    <w:rsid w:val="008C0157"/>
    <w:rsid w:val="008C0C99"/>
    <w:rsid w:val="008C10F4"/>
    <w:rsid w:val="008C1137"/>
    <w:rsid w:val="008C15D1"/>
    <w:rsid w:val="008C1E1F"/>
    <w:rsid w:val="008C2017"/>
    <w:rsid w:val="008C2678"/>
    <w:rsid w:val="008C275C"/>
    <w:rsid w:val="008C32D7"/>
    <w:rsid w:val="008C3A22"/>
    <w:rsid w:val="008C42E3"/>
    <w:rsid w:val="008C47B9"/>
    <w:rsid w:val="008C4958"/>
    <w:rsid w:val="008C4BAA"/>
    <w:rsid w:val="008C4C7C"/>
    <w:rsid w:val="008C641C"/>
    <w:rsid w:val="008C6630"/>
    <w:rsid w:val="008C6728"/>
    <w:rsid w:val="008C6AE8"/>
    <w:rsid w:val="008C6BE2"/>
    <w:rsid w:val="008C7573"/>
    <w:rsid w:val="008D00A5"/>
    <w:rsid w:val="008D0889"/>
    <w:rsid w:val="008D14DA"/>
    <w:rsid w:val="008D1658"/>
    <w:rsid w:val="008D1D26"/>
    <w:rsid w:val="008D1FC7"/>
    <w:rsid w:val="008D34F1"/>
    <w:rsid w:val="008D39D8"/>
    <w:rsid w:val="008D6CC7"/>
    <w:rsid w:val="008D6D1A"/>
    <w:rsid w:val="008D6F2F"/>
    <w:rsid w:val="008D763F"/>
    <w:rsid w:val="008D7769"/>
    <w:rsid w:val="008D7A05"/>
    <w:rsid w:val="008E0265"/>
    <w:rsid w:val="008E03A3"/>
    <w:rsid w:val="008E065E"/>
    <w:rsid w:val="008E0836"/>
    <w:rsid w:val="008E0927"/>
    <w:rsid w:val="008E0BA9"/>
    <w:rsid w:val="008E0BF6"/>
    <w:rsid w:val="008E13B7"/>
    <w:rsid w:val="008E146E"/>
    <w:rsid w:val="008E1909"/>
    <w:rsid w:val="008E19FB"/>
    <w:rsid w:val="008E1D53"/>
    <w:rsid w:val="008E21DB"/>
    <w:rsid w:val="008E23E1"/>
    <w:rsid w:val="008E3153"/>
    <w:rsid w:val="008E468C"/>
    <w:rsid w:val="008E477D"/>
    <w:rsid w:val="008E4B73"/>
    <w:rsid w:val="008E501B"/>
    <w:rsid w:val="008E568A"/>
    <w:rsid w:val="008E5DAD"/>
    <w:rsid w:val="008E63C1"/>
    <w:rsid w:val="008E69A0"/>
    <w:rsid w:val="008E6F79"/>
    <w:rsid w:val="008F0576"/>
    <w:rsid w:val="008F06C8"/>
    <w:rsid w:val="008F1A84"/>
    <w:rsid w:val="008F1C4E"/>
    <w:rsid w:val="008F1EAB"/>
    <w:rsid w:val="008F1FFA"/>
    <w:rsid w:val="008F23FB"/>
    <w:rsid w:val="008F28CF"/>
    <w:rsid w:val="008F3356"/>
    <w:rsid w:val="008F33DC"/>
    <w:rsid w:val="008F439D"/>
    <w:rsid w:val="008F464A"/>
    <w:rsid w:val="008F477F"/>
    <w:rsid w:val="008F4C30"/>
    <w:rsid w:val="008F6AD8"/>
    <w:rsid w:val="008F6B4A"/>
    <w:rsid w:val="008F6DF3"/>
    <w:rsid w:val="008F6F5A"/>
    <w:rsid w:val="008F7CAB"/>
    <w:rsid w:val="009004C7"/>
    <w:rsid w:val="00900E39"/>
    <w:rsid w:val="00900F18"/>
    <w:rsid w:val="00901CAE"/>
    <w:rsid w:val="00902350"/>
    <w:rsid w:val="009024E6"/>
    <w:rsid w:val="009027A9"/>
    <w:rsid w:val="00902817"/>
    <w:rsid w:val="009028FE"/>
    <w:rsid w:val="00902BAD"/>
    <w:rsid w:val="00902F10"/>
    <w:rsid w:val="0090336B"/>
    <w:rsid w:val="00903976"/>
    <w:rsid w:val="00903E6E"/>
    <w:rsid w:val="0090415F"/>
    <w:rsid w:val="00904729"/>
    <w:rsid w:val="009053AA"/>
    <w:rsid w:val="0090588A"/>
    <w:rsid w:val="009059A9"/>
    <w:rsid w:val="009066F1"/>
    <w:rsid w:val="009067EC"/>
    <w:rsid w:val="00906939"/>
    <w:rsid w:val="00906E41"/>
    <w:rsid w:val="00906F3D"/>
    <w:rsid w:val="0090766E"/>
    <w:rsid w:val="0090780C"/>
    <w:rsid w:val="00907C0A"/>
    <w:rsid w:val="00907EE9"/>
    <w:rsid w:val="0091054B"/>
    <w:rsid w:val="009106D2"/>
    <w:rsid w:val="00910B7D"/>
    <w:rsid w:val="00911959"/>
    <w:rsid w:val="009119D2"/>
    <w:rsid w:val="00911B71"/>
    <w:rsid w:val="00911DFB"/>
    <w:rsid w:val="00912E03"/>
    <w:rsid w:val="0091354D"/>
    <w:rsid w:val="009139D9"/>
    <w:rsid w:val="00914A2F"/>
    <w:rsid w:val="00914AD8"/>
    <w:rsid w:val="00915606"/>
    <w:rsid w:val="0091584C"/>
    <w:rsid w:val="00915D5F"/>
    <w:rsid w:val="00916079"/>
    <w:rsid w:val="00917366"/>
    <w:rsid w:val="00917752"/>
    <w:rsid w:val="00917C1A"/>
    <w:rsid w:val="00917CE9"/>
    <w:rsid w:val="00920074"/>
    <w:rsid w:val="00920282"/>
    <w:rsid w:val="00920B33"/>
    <w:rsid w:val="00920BF2"/>
    <w:rsid w:val="00921E13"/>
    <w:rsid w:val="00922010"/>
    <w:rsid w:val="00922352"/>
    <w:rsid w:val="00922DAD"/>
    <w:rsid w:val="00923C89"/>
    <w:rsid w:val="00924030"/>
    <w:rsid w:val="00924832"/>
    <w:rsid w:val="00926A60"/>
    <w:rsid w:val="00926B34"/>
    <w:rsid w:val="00926DC4"/>
    <w:rsid w:val="00926F93"/>
    <w:rsid w:val="00927DF8"/>
    <w:rsid w:val="00930902"/>
    <w:rsid w:val="00931281"/>
    <w:rsid w:val="00931B70"/>
    <w:rsid w:val="00931BD9"/>
    <w:rsid w:val="0093290F"/>
    <w:rsid w:val="00932F70"/>
    <w:rsid w:val="00933385"/>
    <w:rsid w:val="00933C39"/>
    <w:rsid w:val="009341D9"/>
    <w:rsid w:val="009368F3"/>
    <w:rsid w:val="00936B27"/>
    <w:rsid w:val="00937181"/>
    <w:rsid w:val="00937598"/>
    <w:rsid w:val="00941313"/>
    <w:rsid w:val="00941636"/>
    <w:rsid w:val="00941D16"/>
    <w:rsid w:val="0094356B"/>
    <w:rsid w:val="00943742"/>
    <w:rsid w:val="0094438A"/>
    <w:rsid w:val="00944AE8"/>
    <w:rsid w:val="0094548F"/>
    <w:rsid w:val="009457B6"/>
    <w:rsid w:val="00945BEA"/>
    <w:rsid w:val="00945C05"/>
    <w:rsid w:val="00945CB4"/>
    <w:rsid w:val="009465E7"/>
    <w:rsid w:val="00946813"/>
    <w:rsid w:val="00946945"/>
    <w:rsid w:val="00946B1A"/>
    <w:rsid w:val="00946C6E"/>
    <w:rsid w:val="0094711A"/>
    <w:rsid w:val="0094746B"/>
    <w:rsid w:val="00947713"/>
    <w:rsid w:val="00947A80"/>
    <w:rsid w:val="00947D94"/>
    <w:rsid w:val="00947E43"/>
    <w:rsid w:val="00947F5E"/>
    <w:rsid w:val="009508D1"/>
    <w:rsid w:val="009509DB"/>
    <w:rsid w:val="00950DE7"/>
    <w:rsid w:val="009517C4"/>
    <w:rsid w:val="009520BD"/>
    <w:rsid w:val="009521E1"/>
    <w:rsid w:val="0095264E"/>
    <w:rsid w:val="00952A60"/>
    <w:rsid w:val="00953920"/>
    <w:rsid w:val="00953D47"/>
    <w:rsid w:val="00954306"/>
    <w:rsid w:val="00954593"/>
    <w:rsid w:val="009545FA"/>
    <w:rsid w:val="00954F8D"/>
    <w:rsid w:val="00955410"/>
    <w:rsid w:val="00955643"/>
    <w:rsid w:val="00955A39"/>
    <w:rsid w:val="0095681E"/>
    <w:rsid w:val="0095686C"/>
    <w:rsid w:val="00957265"/>
    <w:rsid w:val="009572D4"/>
    <w:rsid w:val="00957E5C"/>
    <w:rsid w:val="0096047D"/>
    <w:rsid w:val="00960C1A"/>
    <w:rsid w:val="00961226"/>
    <w:rsid w:val="00961921"/>
    <w:rsid w:val="00961D67"/>
    <w:rsid w:val="00962907"/>
    <w:rsid w:val="00963002"/>
    <w:rsid w:val="009630CA"/>
    <w:rsid w:val="00963230"/>
    <w:rsid w:val="00963472"/>
    <w:rsid w:val="009636D9"/>
    <w:rsid w:val="0096381B"/>
    <w:rsid w:val="0096430A"/>
    <w:rsid w:val="0096498D"/>
    <w:rsid w:val="00964AA2"/>
    <w:rsid w:val="0096554B"/>
    <w:rsid w:val="00965612"/>
    <w:rsid w:val="0096584A"/>
    <w:rsid w:val="00965A55"/>
    <w:rsid w:val="009665B3"/>
    <w:rsid w:val="009667C0"/>
    <w:rsid w:val="00966FB1"/>
    <w:rsid w:val="009704F1"/>
    <w:rsid w:val="009707F0"/>
    <w:rsid w:val="00970E40"/>
    <w:rsid w:val="009715D1"/>
    <w:rsid w:val="00971D88"/>
    <w:rsid w:val="00971F08"/>
    <w:rsid w:val="00972FFA"/>
    <w:rsid w:val="009738AA"/>
    <w:rsid w:val="009749DA"/>
    <w:rsid w:val="00974B32"/>
    <w:rsid w:val="0097503C"/>
    <w:rsid w:val="00975298"/>
    <w:rsid w:val="0097603D"/>
    <w:rsid w:val="00976312"/>
    <w:rsid w:val="00976949"/>
    <w:rsid w:val="00976A15"/>
    <w:rsid w:val="00976CB7"/>
    <w:rsid w:val="00976E63"/>
    <w:rsid w:val="009776E2"/>
    <w:rsid w:val="009777B6"/>
    <w:rsid w:val="00980477"/>
    <w:rsid w:val="00980513"/>
    <w:rsid w:val="00981278"/>
    <w:rsid w:val="009822DB"/>
    <w:rsid w:val="0098239C"/>
    <w:rsid w:val="00983450"/>
    <w:rsid w:val="0098417E"/>
    <w:rsid w:val="009841CA"/>
    <w:rsid w:val="009843A8"/>
    <w:rsid w:val="00984B62"/>
    <w:rsid w:val="00985253"/>
    <w:rsid w:val="009853B3"/>
    <w:rsid w:val="00986BB8"/>
    <w:rsid w:val="009873E9"/>
    <w:rsid w:val="00987964"/>
    <w:rsid w:val="00987D88"/>
    <w:rsid w:val="00987E94"/>
    <w:rsid w:val="00990630"/>
    <w:rsid w:val="0099100F"/>
    <w:rsid w:val="00991281"/>
    <w:rsid w:val="00991761"/>
    <w:rsid w:val="009922A3"/>
    <w:rsid w:val="0099244D"/>
    <w:rsid w:val="00993C75"/>
    <w:rsid w:val="00994034"/>
    <w:rsid w:val="00994740"/>
    <w:rsid w:val="00994DCA"/>
    <w:rsid w:val="009960EC"/>
    <w:rsid w:val="00996878"/>
    <w:rsid w:val="00996951"/>
    <w:rsid w:val="00996E14"/>
    <w:rsid w:val="009970DD"/>
    <w:rsid w:val="009A013E"/>
    <w:rsid w:val="009A0F45"/>
    <w:rsid w:val="009A0FBA"/>
    <w:rsid w:val="009A14D8"/>
    <w:rsid w:val="009A1567"/>
    <w:rsid w:val="009A1601"/>
    <w:rsid w:val="009A197D"/>
    <w:rsid w:val="009A19F5"/>
    <w:rsid w:val="009A1E3D"/>
    <w:rsid w:val="009A327A"/>
    <w:rsid w:val="009A3BB6"/>
    <w:rsid w:val="009A3E11"/>
    <w:rsid w:val="009A462D"/>
    <w:rsid w:val="009A55E6"/>
    <w:rsid w:val="009A5CBA"/>
    <w:rsid w:val="009A5EB6"/>
    <w:rsid w:val="009A6462"/>
    <w:rsid w:val="009A6910"/>
    <w:rsid w:val="009A752D"/>
    <w:rsid w:val="009A76A3"/>
    <w:rsid w:val="009A7865"/>
    <w:rsid w:val="009A7D03"/>
    <w:rsid w:val="009B0224"/>
    <w:rsid w:val="009B1530"/>
    <w:rsid w:val="009B1AED"/>
    <w:rsid w:val="009B1F30"/>
    <w:rsid w:val="009B2152"/>
    <w:rsid w:val="009B2619"/>
    <w:rsid w:val="009B2684"/>
    <w:rsid w:val="009B2EC4"/>
    <w:rsid w:val="009B3AC2"/>
    <w:rsid w:val="009B45E9"/>
    <w:rsid w:val="009B49D0"/>
    <w:rsid w:val="009B4B5E"/>
    <w:rsid w:val="009B4DF4"/>
    <w:rsid w:val="009B564E"/>
    <w:rsid w:val="009B59F9"/>
    <w:rsid w:val="009B5D11"/>
    <w:rsid w:val="009B62C2"/>
    <w:rsid w:val="009B63B3"/>
    <w:rsid w:val="009B6AED"/>
    <w:rsid w:val="009B79C6"/>
    <w:rsid w:val="009B7E87"/>
    <w:rsid w:val="009C0169"/>
    <w:rsid w:val="009C0594"/>
    <w:rsid w:val="009C0C52"/>
    <w:rsid w:val="009C1948"/>
    <w:rsid w:val="009C2009"/>
    <w:rsid w:val="009C26C8"/>
    <w:rsid w:val="009C27A2"/>
    <w:rsid w:val="009C2C9F"/>
    <w:rsid w:val="009C2D73"/>
    <w:rsid w:val="009C2F7F"/>
    <w:rsid w:val="009C33CF"/>
    <w:rsid w:val="009C3EEB"/>
    <w:rsid w:val="009C403E"/>
    <w:rsid w:val="009C4C51"/>
    <w:rsid w:val="009C4D31"/>
    <w:rsid w:val="009C5075"/>
    <w:rsid w:val="009C5758"/>
    <w:rsid w:val="009C64BB"/>
    <w:rsid w:val="009C6899"/>
    <w:rsid w:val="009C6A9D"/>
    <w:rsid w:val="009C6B9B"/>
    <w:rsid w:val="009C730F"/>
    <w:rsid w:val="009C7407"/>
    <w:rsid w:val="009C7BAB"/>
    <w:rsid w:val="009D0400"/>
    <w:rsid w:val="009D0943"/>
    <w:rsid w:val="009D16D8"/>
    <w:rsid w:val="009D1D62"/>
    <w:rsid w:val="009D23FB"/>
    <w:rsid w:val="009D2539"/>
    <w:rsid w:val="009D2D58"/>
    <w:rsid w:val="009D2D5F"/>
    <w:rsid w:val="009D2F99"/>
    <w:rsid w:val="009D4A71"/>
    <w:rsid w:val="009D4B16"/>
    <w:rsid w:val="009D4FF0"/>
    <w:rsid w:val="009D5524"/>
    <w:rsid w:val="009D5D1C"/>
    <w:rsid w:val="009D6113"/>
    <w:rsid w:val="009D6591"/>
    <w:rsid w:val="009D6968"/>
    <w:rsid w:val="009D6D5F"/>
    <w:rsid w:val="009D703C"/>
    <w:rsid w:val="009D718F"/>
    <w:rsid w:val="009D7EC8"/>
    <w:rsid w:val="009E00A3"/>
    <w:rsid w:val="009E01AD"/>
    <w:rsid w:val="009E068F"/>
    <w:rsid w:val="009E087A"/>
    <w:rsid w:val="009E14E0"/>
    <w:rsid w:val="009E1D6D"/>
    <w:rsid w:val="009E2727"/>
    <w:rsid w:val="009E2906"/>
    <w:rsid w:val="009E358B"/>
    <w:rsid w:val="009E35DB"/>
    <w:rsid w:val="009E47A3"/>
    <w:rsid w:val="009E5587"/>
    <w:rsid w:val="009E577E"/>
    <w:rsid w:val="009E6053"/>
    <w:rsid w:val="009E6369"/>
    <w:rsid w:val="009E65B8"/>
    <w:rsid w:val="009E7A9A"/>
    <w:rsid w:val="009F01D1"/>
    <w:rsid w:val="009F063F"/>
    <w:rsid w:val="009F08F3"/>
    <w:rsid w:val="009F12C7"/>
    <w:rsid w:val="009F1BB1"/>
    <w:rsid w:val="009F2DAC"/>
    <w:rsid w:val="009F33CA"/>
    <w:rsid w:val="009F344F"/>
    <w:rsid w:val="009F455F"/>
    <w:rsid w:val="009F48BC"/>
    <w:rsid w:val="009F5082"/>
    <w:rsid w:val="009F5319"/>
    <w:rsid w:val="009F563F"/>
    <w:rsid w:val="009F5B41"/>
    <w:rsid w:val="009F5F19"/>
    <w:rsid w:val="009F64D1"/>
    <w:rsid w:val="009F6ABF"/>
    <w:rsid w:val="009F7122"/>
    <w:rsid w:val="009F7780"/>
    <w:rsid w:val="009F7C74"/>
    <w:rsid w:val="009F7D04"/>
    <w:rsid w:val="00A00A63"/>
    <w:rsid w:val="00A00F11"/>
    <w:rsid w:val="00A022A1"/>
    <w:rsid w:val="00A02416"/>
    <w:rsid w:val="00A031B5"/>
    <w:rsid w:val="00A031D8"/>
    <w:rsid w:val="00A03429"/>
    <w:rsid w:val="00A048A8"/>
    <w:rsid w:val="00A048AC"/>
    <w:rsid w:val="00A04F49"/>
    <w:rsid w:val="00A05442"/>
    <w:rsid w:val="00A05D09"/>
    <w:rsid w:val="00A05E77"/>
    <w:rsid w:val="00A06760"/>
    <w:rsid w:val="00A069F7"/>
    <w:rsid w:val="00A07F27"/>
    <w:rsid w:val="00A104A9"/>
    <w:rsid w:val="00A1104F"/>
    <w:rsid w:val="00A118DA"/>
    <w:rsid w:val="00A12773"/>
    <w:rsid w:val="00A12C84"/>
    <w:rsid w:val="00A13D96"/>
    <w:rsid w:val="00A13E54"/>
    <w:rsid w:val="00A13FE5"/>
    <w:rsid w:val="00A14335"/>
    <w:rsid w:val="00A14525"/>
    <w:rsid w:val="00A14BAC"/>
    <w:rsid w:val="00A1508A"/>
    <w:rsid w:val="00A1549E"/>
    <w:rsid w:val="00A157AC"/>
    <w:rsid w:val="00A16186"/>
    <w:rsid w:val="00A162EC"/>
    <w:rsid w:val="00A1777A"/>
    <w:rsid w:val="00A17F63"/>
    <w:rsid w:val="00A212F7"/>
    <w:rsid w:val="00A2193B"/>
    <w:rsid w:val="00A21BE5"/>
    <w:rsid w:val="00A23121"/>
    <w:rsid w:val="00A2313B"/>
    <w:rsid w:val="00A2351A"/>
    <w:rsid w:val="00A23F5F"/>
    <w:rsid w:val="00A2465D"/>
    <w:rsid w:val="00A24A75"/>
    <w:rsid w:val="00A256BF"/>
    <w:rsid w:val="00A2575C"/>
    <w:rsid w:val="00A264A9"/>
    <w:rsid w:val="00A264E8"/>
    <w:rsid w:val="00A26DAA"/>
    <w:rsid w:val="00A26DCF"/>
    <w:rsid w:val="00A26F68"/>
    <w:rsid w:val="00A2752C"/>
    <w:rsid w:val="00A27785"/>
    <w:rsid w:val="00A27E4F"/>
    <w:rsid w:val="00A30187"/>
    <w:rsid w:val="00A30899"/>
    <w:rsid w:val="00A32E79"/>
    <w:rsid w:val="00A32E8A"/>
    <w:rsid w:val="00A333F6"/>
    <w:rsid w:val="00A33BA9"/>
    <w:rsid w:val="00A3448A"/>
    <w:rsid w:val="00A345F2"/>
    <w:rsid w:val="00A348DE"/>
    <w:rsid w:val="00A35AAE"/>
    <w:rsid w:val="00A35D09"/>
    <w:rsid w:val="00A36297"/>
    <w:rsid w:val="00A36D9C"/>
    <w:rsid w:val="00A36FE7"/>
    <w:rsid w:val="00A41C9D"/>
    <w:rsid w:val="00A41E2B"/>
    <w:rsid w:val="00A4298F"/>
    <w:rsid w:val="00A43026"/>
    <w:rsid w:val="00A4349D"/>
    <w:rsid w:val="00A43C93"/>
    <w:rsid w:val="00A441E7"/>
    <w:rsid w:val="00A44961"/>
    <w:rsid w:val="00A44F50"/>
    <w:rsid w:val="00A45007"/>
    <w:rsid w:val="00A4570D"/>
    <w:rsid w:val="00A45B74"/>
    <w:rsid w:val="00A45CE0"/>
    <w:rsid w:val="00A47BEC"/>
    <w:rsid w:val="00A509FD"/>
    <w:rsid w:val="00A51AA4"/>
    <w:rsid w:val="00A52396"/>
    <w:rsid w:val="00A52E1D"/>
    <w:rsid w:val="00A53CE6"/>
    <w:rsid w:val="00A55587"/>
    <w:rsid w:val="00A557A3"/>
    <w:rsid w:val="00A558A8"/>
    <w:rsid w:val="00A558EB"/>
    <w:rsid w:val="00A568ED"/>
    <w:rsid w:val="00A570C1"/>
    <w:rsid w:val="00A600CA"/>
    <w:rsid w:val="00A601C7"/>
    <w:rsid w:val="00A61499"/>
    <w:rsid w:val="00A61504"/>
    <w:rsid w:val="00A61641"/>
    <w:rsid w:val="00A62A77"/>
    <w:rsid w:val="00A63483"/>
    <w:rsid w:val="00A651BD"/>
    <w:rsid w:val="00A65764"/>
    <w:rsid w:val="00A657D7"/>
    <w:rsid w:val="00A65AE8"/>
    <w:rsid w:val="00A660AC"/>
    <w:rsid w:val="00A66B3C"/>
    <w:rsid w:val="00A66CA5"/>
    <w:rsid w:val="00A67824"/>
    <w:rsid w:val="00A67E6C"/>
    <w:rsid w:val="00A67FAB"/>
    <w:rsid w:val="00A702CB"/>
    <w:rsid w:val="00A70AA2"/>
    <w:rsid w:val="00A70AE2"/>
    <w:rsid w:val="00A70B2F"/>
    <w:rsid w:val="00A7137F"/>
    <w:rsid w:val="00A7149F"/>
    <w:rsid w:val="00A71B99"/>
    <w:rsid w:val="00A71E74"/>
    <w:rsid w:val="00A7202D"/>
    <w:rsid w:val="00A72FC9"/>
    <w:rsid w:val="00A73095"/>
    <w:rsid w:val="00A739D0"/>
    <w:rsid w:val="00A743D4"/>
    <w:rsid w:val="00A74993"/>
    <w:rsid w:val="00A74DF2"/>
    <w:rsid w:val="00A761D4"/>
    <w:rsid w:val="00A77A7C"/>
    <w:rsid w:val="00A77C05"/>
    <w:rsid w:val="00A77EC4"/>
    <w:rsid w:val="00A81D26"/>
    <w:rsid w:val="00A81F36"/>
    <w:rsid w:val="00A82145"/>
    <w:rsid w:val="00A826D2"/>
    <w:rsid w:val="00A82D24"/>
    <w:rsid w:val="00A83141"/>
    <w:rsid w:val="00A84154"/>
    <w:rsid w:val="00A85D88"/>
    <w:rsid w:val="00A85F7C"/>
    <w:rsid w:val="00A864AA"/>
    <w:rsid w:val="00A86E7C"/>
    <w:rsid w:val="00A900CB"/>
    <w:rsid w:val="00A90161"/>
    <w:rsid w:val="00A902D1"/>
    <w:rsid w:val="00A906F4"/>
    <w:rsid w:val="00A9128B"/>
    <w:rsid w:val="00A91DDF"/>
    <w:rsid w:val="00A91EC1"/>
    <w:rsid w:val="00A92879"/>
    <w:rsid w:val="00A9289E"/>
    <w:rsid w:val="00A92CA2"/>
    <w:rsid w:val="00A9442A"/>
    <w:rsid w:val="00A94B69"/>
    <w:rsid w:val="00A94B72"/>
    <w:rsid w:val="00A951C2"/>
    <w:rsid w:val="00A95381"/>
    <w:rsid w:val="00A97462"/>
    <w:rsid w:val="00A97BC0"/>
    <w:rsid w:val="00AA016F"/>
    <w:rsid w:val="00AA121E"/>
    <w:rsid w:val="00AA1ED6"/>
    <w:rsid w:val="00AA2BA2"/>
    <w:rsid w:val="00AA51D6"/>
    <w:rsid w:val="00AA55A3"/>
    <w:rsid w:val="00AA6B17"/>
    <w:rsid w:val="00AA6D23"/>
    <w:rsid w:val="00AA6FF4"/>
    <w:rsid w:val="00AA70B6"/>
    <w:rsid w:val="00AA7432"/>
    <w:rsid w:val="00AB07E1"/>
    <w:rsid w:val="00AB080B"/>
    <w:rsid w:val="00AB0A1A"/>
    <w:rsid w:val="00AB0BC8"/>
    <w:rsid w:val="00AB1056"/>
    <w:rsid w:val="00AB11CA"/>
    <w:rsid w:val="00AB1479"/>
    <w:rsid w:val="00AB14D9"/>
    <w:rsid w:val="00AB3248"/>
    <w:rsid w:val="00AB33D6"/>
    <w:rsid w:val="00AB4622"/>
    <w:rsid w:val="00AB4AB8"/>
    <w:rsid w:val="00AB4F4D"/>
    <w:rsid w:val="00AB5297"/>
    <w:rsid w:val="00AB54F2"/>
    <w:rsid w:val="00AB59B4"/>
    <w:rsid w:val="00AB655E"/>
    <w:rsid w:val="00AB7044"/>
    <w:rsid w:val="00AB73D2"/>
    <w:rsid w:val="00AB786C"/>
    <w:rsid w:val="00AB7A27"/>
    <w:rsid w:val="00AB7AEB"/>
    <w:rsid w:val="00AB7EA2"/>
    <w:rsid w:val="00AC007F"/>
    <w:rsid w:val="00AC1948"/>
    <w:rsid w:val="00AC1E34"/>
    <w:rsid w:val="00AC1EC7"/>
    <w:rsid w:val="00AC25B9"/>
    <w:rsid w:val="00AC27B7"/>
    <w:rsid w:val="00AC2D73"/>
    <w:rsid w:val="00AC2ECD"/>
    <w:rsid w:val="00AC3119"/>
    <w:rsid w:val="00AC3165"/>
    <w:rsid w:val="00AC3B32"/>
    <w:rsid w:val="00AC4148"/>
    <w:rsid w:val="00AC47C5"/>
    <w:rsid w:val="00AC49FB"/>
    <w:rsid w:val="00AC5191"/>
    <w:rsid w:val="00AC5A10"/>
    <w:rsid w:val="00AC63D2"/>
    <w:rsid w:val="00AC69E7"/>
    <w:rsid w:val="00AC6C36"/>
    <w:rsid w:val="00AC72CF"/>
    <w:rsid w:val="00AC756A"/>
    <w:rsid w:val="00AC76C4"/>
    <w:rsid w:val="00AC7883"/>
    <w:rsid w:val="00AD027B"/>
    <w:rsid w:val="00AD0864"/>
    <w:rsid w:val="00AD0AA3"/>
    <w:rsid w:val="00AD2249"/>
    <w:rsid w:val="00AD2ED0"/>
    <w:rsid w:val="00AD3558"/>
    <w:rsid w:val="00AD3732"/>
    <w:rsid w:val="00AD3B1D"/>
    <w:rsid w:val="00AD3F94"/>
    <w:rsid w:val="00AD4A5A"/>
    <w:rsid w:val="00AD5B81"/>
    <w:rsid w:val="00AD6260"/>
    <w:rsid w:val="00AD6B89"/>
    <w:rsid w:val="00AD6E02"/>
    <w:rsid w:val="00AD7330"/>
    <w:rsid w:val="00AE02CA"/>
    <w:rsid w:val="00AE034F"/>
    <w:rsid w:val="00AE0824"/>
    <w:rsid w:val="00AE09E7"/>
    <w:rsid w:val="00AE0C39"/>
    <w:rsid w:val="00AE168E"/>
    <w:rsid w:val="00AE21E9"/>
    <w:rsid w:val="00AE2756"/>
    <w:rsid w:val="00AE27AC"/>
    <w:rsid w:val="00AE2C14"/>
    <w:rsid w:val="00AE2FD6"/>
    <w:rsid w:val="00AE3B49"/>
    <w:rsid w:val="00AE40E0"/>
    <w:rsid w:val="00AE4BA6"/>
    <w:rsid w:val="00AE4DBA"/>
    <w:rsid w:val="00AE4F07"/>
    <w:rsid w:val="00AE4FB1"/>
    <w:rsid w:val="00AE556B"/>
    <w:rsid w:val="00AE5BE1"/>
    <w:rsid w:val="00AE74B9"/>
    <w:rsid w:val="00AF02A4"/>
    <w:rsid w:val="00AF0DB6"/>
    <w:rsid w:val="00AF119C"/>
    <w:rsid w:val="00AF1A1D"/>
    <w:rsid w:val="00AF1C5D"/>
    <w:rsid w:val="00AF2555"/>
    <w:rsid w:val="00AF25D7"/>
    <w:rsid w:val="00AF2856"/>
    <w:rsid w:val="00AF2E84"/>
    <w:rsid w:val="00AF42D7"/>
    <w:rsid w:val="00AF45CF"/>
    <w:rsid w:val="00AF4E8C"/>
    <w:rsid w:val="00AF51D9"/>
    <w:rsid w:val="00AF5339"/>
    <w:rsid w:val="00AF58B4"/>
    <w:rsid w:val="00AF6569"/>
    <w:rsid w:val="00AF68D1"/>
    <w:rsid w:val="00AF715C"/>
    <w:rsid w:val="00AF75C2"/>
    <w:rsid w:val="00AF795C"/>
    <w:rsid w:val="00B006FE"/>
    <w:rsid w:val="00B007CB"/>
    <w:rsid w:val="00B008F2"/>
    <w:rsid w:val="00B00C01"/>
    <w:rsid w:val="00B01055"/>
    <w:rsid w:val="00B0187F"/>
    <w:rsid w:val="00B0226C"/>
    <w:rsid w:val="00B02AA9"/>
    <w:rsid w:val="00B02F23"/>
    <w:rsid w:val="00B02FA3"/>
    <w:rsid w:val="00B032EF"/>
    <w:rsid w:val="00B04239"/>
    <w:rsid w:val="00B04653"/>
    <w:rsid w:val="00B04C05"/>
    <w:rsid w:val="00B04FF3"/>
    <w:rsid w:val="00B05084"/>
    <w:rsid w:val="00B05414"/>
    <w:rsid w:val="00B05AA1"/>
    <w:rsid w:val="00B067A6"/>
    <w:rsid w:val="00B06805"/>
    <w:rsid w:val="00B06BAF"/>
    <w:rsid w:val="00B06D9D"/>
    <w:rsid w:val="00B07372"/>
    <w:rsid w:val="00B07B1E"/>
    <w:rsid w:val="00B07B32"/>
    <w:rsid w:val="00B07FC1"/>
    <w:rsid w:val="00B100AC"/>
    <w:rsid w:val="00B10636"/>
    <w:rsid w:val="00B1080E"/>
    <w:rsid w:val="00B126D8"/>
    <w:rsid w:val="00B12A81"/>
    <w:rsid w:val="00B12C05"/>
    <w:rsid w:val="00B12D2A"/>
    <w:rsid w:val="00B135BE"/>
    <w:rsid w:val="00B1388B"/>
    <w:rsid w:val="00B13AA1"/>
    <w:rsid w:val="00B14420"/>
    <w:rsid w:val="00B144D5"/>
    <w:rsid w:val="00B150F7"/>
    <w:rsid w:val="00B157F9"/>
    <w:rsid w:val="00B15D67"/>
    <w:rsid w:val="00B15E4C"/>
    <w:rsid w:val="00B16153"/>
    <w:rsid w:val="00B16BAC"/>
    <w:rsid w:val="00B16EB8"/>
    <w:rsid w:val="00B17B3C"/>
    <w:rsid w:val="00B17C42"/>
    <w:rsid w:val="00B20256"/>
    <w:rsid w:val="00B209E7"/>
    <w:rsid w:val="00B20D09"/>
    <w:rsid w:val="00B21302"/>
    <w:rsid w:val="00B2399B"/>
    <w:rsid w:val="00B248CC"/>
    <w:rsid w:val="00B24CE3"/>
    <w:rsid w:val="00B2538E"/>
    <w:rsid w:val="00B25EB2"/>
    <w:rsid w:val="00B26868"/>
    <w:rsid w:val="00B27099"/>
    <w:rsid w:val="00B27265"/>
    <w:rsid w:val="00B2763F"/>
    <w:rsid w:val="00B27AAC"/>
    <w:rsid w:val="00B27C6A"/>
    <w:rsid w:val="00B30929"/>
    <w:rsid w:val="00B3185E"/>
    <w:rsid w:val="00B319A9"/>
    <w:rsid w:val="00B32304"/>
    <w:rsid w:val="00B325E6"/>
    <w:rsid w:val="00B33354"/>
    <w:rsid w:val="00B334F5"/>
    <w:rsid w:val="00B335C3"/>
    <w:rsid w:val="00B3372F"/>
    <w:rsid w:val="00B344AD"/>
    <w:rsid w:val="00B3487E"/>
    <w:rsid w:val="00B34C2B"/>
    <w:rsid w:val="00B3542B"/>
    <w:rsid w:val="00B36AE0"/>
    <w:rsid w:val="00B36F33"/>
    <w:rsid w:val="00B3726E"/>
    <w:rsid w:val="00B372A0"/>
    <w:rsid w:val="00B372A4"/>
    <w:rsid w:val="00B372AA"/>
    <w:rsid w:val="00B378ED"/>
    <w:rsid w:val="00B37E61"/>
    <w:rsid w:val="00B37F82"/>
    <w:rsid w:val="00B37FA0"/>
    <w:rsid w:val="00B40445"/>
    <w:rsid w:val="00B40715"/>
    <w:rsid w:val="00B4072A"/>
    <w:rsid w:val="00B40792"/>
    <w:rsid w:val="00B409E0"/>
    <w:rsid w:val="00B41888"/>
    <w:rsid w:val="00B41C3D"/>
    <w:rsid w:val="00B4215A"/>
    <w:rsid w:val="00B4362F"/>
    <w:rsid w:val="00B44190"/>
    <w:rsid w:val="00B44EBF"/>
    <w:rsid w:val="00B457EF"/>
    <w:rsid w:val="00B459BB"/>
    <w:rsid w:val="00B459D4"/>
    <w:rsid w:val="00B45A52"/>
    <w:rsid w:val="00B46175"/>
    <w:rsid w:val="00B46FD9"/>
    <w:rsid w:val="00B47308"/>
    <w:rsid w:val="00B473F0"/>
    <w:rsid w:val="00B47D16"/>
    <w:rsid w:val="00B5036B"/>
    <w:rsid w:val="00B504C4"/>
    <w:rsid w:val="00B50863"/>
    <w:rsid w:val="00B50ADC"/>
    <w:rsid w:val="00B50DF8"/>
    <w:rsid w:val="00B50EDF"/>
    <w:rsid w:val="00B51459"/>
    <w:rsid w:val="00B524F2"/>
    <w:rsid w:val="00B5268A"/>
    <w:rsid w:val="00B52837"/>
    <w:rsid w:val="00B52F80"/>
    <w:rsid w:val="00B53F1C"/>
    <w:rsid w:val="00B54801"/>
    <w:rsid w:val="00B548B7"/>
    <w:rsid w:val="00B55166"/>
    <w:rsid w:val="00B56129"/>
    <w:rsid w:val="00B561A4"/>
    <w:rsid w:val="00B56781"/>
    <w:rsid w:val="00B57023"/>
    <w:rsid w:val="00B57473"/>
    <w:rsid w:val="00B574B5"/>
    <w:rsid w:val="00B60729"/>
    <w:rsid w:val="00B60797"/>
    <w:rsid w:val="00B60BBD"/>
    <w:rsid w:val="00B61308"/>
    <w:rsid w:val="00B61838"/>
    <w:rsid w:val="00B61BC0"/>
    <w:rsid w:val="00B623CB"/>
    <w:rsid w:val="00B625BE"/>
    <w:rsid w:val="00B62710"/>
    <w:rsid w:val="00B62DA3"/>
    <w:rsid w:val="00B6303E"/>
    <w:rsid w:val="00B637CB"/>
    <w:rsid w:val="00B63ACF"/>
    <w:rsid w:val="00B63AE2"/>
    <w:rsid w:val="00B63C05"/>
    <w:rsid w:val="00B65E60"/>
    <w:rsid w:val="00B664C7"/>
    <w:rsid w:val="00B665B9"/>
    <w:rsid w:val="00B67070"/>
    <w:rsid w:val="00B709BC"/>
    <w:rsid w:val="00B71761"/>
    <w:rsid w:val="00B739F6"/>
    <w:rsid w:val="00B73D46"/>
    <w:rsid w:val="00B7428B"/>
    <w:rsid w:val="00B7495F"/>
    <w:rsid w:val="00B75521"/>
    <w:rsid w:val="00B75933"/>
    <w:rsid w:val="00B75A65"/>
    <w:rsid w:val="00B75F34"/>
    <w:rsid w:val="00B7643D"/>
    <w:rsid w:val="00B77737"/>
    <w:rsid w:val="00B77AB8"/>
    <w:rsid w:val="00B8002E"/>
    <w:rsid w:val="00B8050F"/>
    <w:rsid w:val="00B80D83"/>
    <w:rsid w:val="00B80FCE"/>
    <w:rsid w:val="00B8136F"/>
    <w:rsid w:val="00B81A6C"/>
    <w:rsid w:val="00B83F2B"/>
    <w:rsid w:val="00B850B9"/>
    <w:rsid w:val="00B850C8"/>
    <w:rsid w:val="00B85778"/>
    <w:rsid w:val="00B85DE5"/>
    <w:rsid w:val="00B85F0E"/>
    <w:rsid w:val="00B86CA9"/>
    <w:rsid w:val="00B9091A"/>
    <w:rsid w:val="00B90BCE"/>
    <w:rsid w:val="00B90F73"/>
    <w:rsid w:val="00B922D5"/>
    <w:rsid w:val="00B93B59"/>
    <w:rsid w:val="00B93BDE"/>
    <w:rsid w:val="00B9406A"/>
    <w:rsid w:val="00B94422"/>
    <w:rsid w:val="00B94748"/>
    <w:rsid w:val="00B94866"/>
    <w:rsid w:val="00B9557E"/>
    <w:rsid w:val="00B97D4F"/>
    <w:rsid w:val="00B97DB6"/>
    <w:rsid w:val="00BA0136"/>
    <w:rsid w:val="00BA13D4"/>
    <w:rsid w:val="00BA18DB"/>
    <w:rsid w:val="00BA2280"/>
    <w:rsid w:val="00BA2A08"/>
    <w:rsid w:val="00BA2D01"/>
    <w:rsid w:val="00BA39C1"/>
    <w:rsid w:val="00BA3EDD"/>
    <w:rsid w:val="00BA41F8"/>
    <w:rsid w:val="00BA508B"/>
    <w:rsid w:val="00BA558D"/>
    <w:rsid w:val="00BA56D2"/>
    <w:rsid w:val="00BA69C2"/>
    <w:rsid w:val="00BA6E7A"/>
    <w:rsid w:val="00BA76E0"/>
    <w:rsid w:val="00BA7DDE"/>
    <w:rsid w:val="00BB02D4"/>
    <w:rsid w:val="00BB0322"/>
    <w:rsid w:val="00BB0F36"/>
    <w:rsid w:val="00BB1D40"/>
    <w:rsid w:val="00BB20D9"/>
    <w:rsid w:val="00BB2A25"/>
    <w:rsid w:val="00BB364A"/>
    <w:rsid w:val="00BB3910"/>
    <w:rsid w:val="00BB3A3F"/>
    <w:rsid w:val="00BB42E7"/>
    <w:rsid w:val="00BB4932"/>
    <w:rsid w:val="00BB4B1C"/>
    <w:rsid w:val="00BB4C14"/>
    <w:rsid w:val="00BB51E9"/>
    <w:rsid w:val="00BB5E09"/>
    <w:rsid w:val="00BB6354"/>
    <w:rsid w:val="00BB7A2A"/>
    <w:rsid w:val="00BB7C27"/>
    <w:rsid w:val="00BC0433"/>
    <w:rsid w:val="00BC0640"/>
    <w:rsid w:val="00BC0CA3"/>
    <w:rsid w:val="00BC0FDC"/>
    <w:rsid w:val="00BC1CD5"/>
    <w:rsid w:val="00BC1F29"/>
    <w:rsid w:val="00BC1F33"/>
    <w:rsid w:val="00BC2335"/>
    <w:rsid w:val="00BC2507"/>
    <w:rsid w:val="00BC2958"/>
    <w:rsid w:val="00BC29CC"/>
    <w:rsid w:val="00BC3053"/>
    <w:rsid w:val="00BC38D1"/>
    <w:rsid w:val="00BC3996"/>
    <w:rsid w:val="00BC39F1"/>
    <w:rsid w:val="00BC3C1C"/>
    <w:rsid w:val="00BC496D"/>
    <w:rsid w:val="00BC4D2E"/>
    <w:rsid w:val="00BC511D"/>
    <w:rsid w:val="00BC594D"/>
    <w:rsid w:val="00BC6447"/>
    <w:rsid w:val="00BC69D8"/>
    <w:rsid w:val="00BC6B85"/>
    <w:rsid w:val="00BC733D"/>
    <w:rsid w:val="00BC79A5"/>
    <w:rsid w:val="00BC7A0C"/>
    <w:rsid w:val="00BC7C1B"/>
    <w:rsid w:val="00BC7F46"/>
    <w:rsid w:val="00BD0117"/>
    <w:rsid w:val="00BD0A40"/>
    <w:rsid w:val="00BD165C"/>
    <w:rsid w:val="00BD3B1B"/>
    <w:rsid w:val="00BD3EE0"/>
    <w:rsid w:val="00BD4405"/>
    <w:rsid w:val="00BD48AC"/>
    <w:rsid w:val="00BD4DF8"/>
    <w:rsid w:val="00BD5F1A"/>
    <w:rsid w:val="00BD656E"/>
    <w:rsid w:val="00BD672A"/>
    <w:rsid w:val="00BD6761"/>
    <w:rsid w:val="00BD6C1D"/>
    <w:rsid w:val="00BD7356"/>
    <w:rsid w:val="00BD7FFD"/>
    <w:rsid w:val="00BE01F0"/>
    <w:rsid w:val="00BE0CFD"/>
    <w:rsid w:val="00BE0E06"/>
    <w:rsid w:val="00BE1234"/>
    <w:rsid w:val="00BE14D1"/>
    <w:rsid w:val="00BE15E2"/>
    <w:rsid w:val="00BE18D1"/>
    <w:rsid w:val="00BE1AA1"/>
    <w:rsid w:val="00BE22ED"/>
    <w:rsid w:val="00BE230E"/>
    <w:rsid w:val="00BE2E93"/>
    <w:rsid w:val="00BE2FA6"/>
    <w:rsid w:val="00BE326D"/>
    <w:rsid w:val="00BE333F"/>
    <w:rsid w:val="00BE34A7"/>
    <w:rsid w:val="00BE481F"/>
    <w:rsid w:val="00BE49E3"/>
    <w:rsid w:val="00BE4A51"/>
    <w:rsid w:val="00BE4B7E"/>
    <w:rsid w:val="00BE5CEF"/>
    <w:rsid w:val="00BE6D94"/>
    <w:rsid w:val="00BE7406"/>
    <w:rsid w:val="00BE7603"/>
    <w:rsid w:val="00BE79C4"/>
    <w:rsid w:val="00BF0BA9"/>
    <w:rsid w:val="00BF24B4"/>
    <w:rsid w:val="00BF3021"/>
    <w:rsid w:val="00BF3279"/>
    <w:rsid w:val="00BF3AD3"/>
    <w:rsid w:val="00BF3D11"/>
    <w:rsid w:val="00BF46F5"/>
    <w:rsid w:val="00BF4D99"/>
    <w:rsid w:val="00BF51E8"/>
    <w:rsid w:val="00BF57D4"/>
    <w:rsid w:val="00BF74C7"/>
    <w:rsid w:val="00BF755D"/>
    <w:rsid w:val="00BF79A2"/>
    <w:rsid w:val="00BF7A31"/>
    <w:rsid w:val="00C00A88"/>
    <w:rsid w:val="00C015F1"/>
    <w:rsid w:val="00C01A8A"/>
    <w:rsid w:val="00C01B3C"/>
    <w:rsid w:val="00C01E29"/>
    <w:rsid w:val="00C01F33"/>
    <w:rsid w:val="00C021A0"/>
    <w:rsid w:val="00C02640"/>
    <w:rsid w:val="00C0269B"/>
    <w:rsid w:val="00C02901"/>
    <w:rsid w:val="00C02BDC"/>
    <w:rsid w:val="00C02CC6"/>
    <w:rsid w:val="00C04070"/>
    <w:rsid w:val="00C040F7"/>
    <w:rsid w:val="00C044AB"/>
    <w:rsid w:val="00C04EE3"/>
    <w:rsid w:val="00C0522F"/>
    <w:rsid w:val="00C05706"/>
    <w:rsid w:val="00C05710"/>
    <w:rsid w:val="00C05723"/>
    <w:rsid w:val="00C05928"/>
    <w:rsid w:val="00C05997"/>
    <w:rsid w:val="00C05AB6"/>
    <w:rsid w:val="00C05AE1"/>
    <w:rsid w:val="00C05B03"/>
    <w:rsid w:val="00C05B3F"/>
    <w:rsid w:val="00C06A96"/>
    <w:rsid w:val="00C06E0B"/>
    <w:rsid w:val="00C07377"/>
    <w:rsid w:val="00C10283"/>
    <w:rsid w:val="00C10378"/>
    <w:rsid w:val="00C10478"/>
    <w:rsid w:val="00C106FE"/>
    <w:rsid w:val="00C10B66"/>
    <w:rsid w:val="00C10BB4"/>
    <w:rsid w:val="00C10ED1"/>
    <w:rsid w:val="00C11306"/>
    <w:rsid w:val="00C11532"/>
    <w:rsid w:val="00C12107"/>
    <w:rsid w:val="00C12CE3"/>
    <w:rsid w:val="00C13714"/>
    <w:rsid w:val="00C13BA0"/>
    <w:rsid w:val="00C13F43"/>
    <w:rsid w:val="00C1407F"/>
    <w:rsid w:val="00C141D2"/>
    <w:rsid w:val="00C14266"/>
    <w:rsid w:val="00C144F9"/>
    <w:rsid w:val="00C14521"/>
    <w:rsid w:val="00C14D4B"/>
    <w:rsid w:val="00C14FE1"/>
    <w:rsid w:val="00C154BB"/>
    <w:rsid w:val="00C16123"/>
    <w:rsid w:val="00C20385"/>
    <w:rsid w:val="00C203D8"/>
    <w:rsid w:val="00C20615"/>
    <w:rsid w:val="00C2068B"/>
    <w:rsid w:val="00C21F61"/>
    <w:rsid w:val="00C21FEC"/>
    <w:rsid w:val="00C2206C"/>
    <w:rsid w:val="00C2229D"/>
    <w:rsid w:val="00C22B5D"/>
    <w:rsid w:val="00C2384A"/>
    <w:rsid w:val="00C23BC4"/>
    <w:rsid w:val="00C23EED"/>
    <w:rsid w:val="00C2461F"/>
    <w:rsid w:val="00C2551A"/>
    <w:rsid w:val="00C256BD"/>
    <w:rsid w:val="00C26017"/>
    <w:rsid w:val="00C26414"/>
    <w:rsid w:val="00C278D3"/>
    <w:rsid w:val="00C279B5"/>
    <w:rsid w:val="00C27C45"/>
    <w:rsid w:val="00C27CC6"/>
    <w:rsid w:val="00C30238"/>
    <w:rsid w:val="00C3084E"/>
    <w:rsid w:val="00C318EC"/>
    <w:rsid w:val="00C31B82"/>
    <w:rsid w:val="00C3224B"/>
    <w:rsid w:val="00C325E5"/>
    <w:rsid w:val="00C32814"/>
    <w:rsid w:val="00C32D9C"/>
    <w:rsid w:val="00C32E10"/>
    <w:rsid w:val="00C33C0D"/>
    <w:rsid w:val="00C341EE"/>
    <w:rsid w:val="00C34256"/>
    <w:rsid w:val="00C349B5"/>
    <w:rsid w:val="00C35731"/>
    <w:rsid w:val="00C36340"/>
    <w:rsid w:val="00C364AC"/>
    <w:rsid w:val="00C365D5"/>
    <w:rsid w:val="00C36FBA"/>
    <w:rsid w:val="00C3719D"/>
    <w:rsid w:val="00C376C7"/>
    <w:rsid w:val="00C37C59"/>
    <w:rsid w:val="00C37CB2"/>
    <w:rsid w:val="00C400F4"/>
    <w:rsid w:val="00C411F5"/>
    <w:rsid w:val="00C41563"/>
    <w:rsid w:val="00C42073"/>
    <w:rsid w:val="00C42960"/>
    <w:rsid w:val="00C4345F"/>
    <w:rsid w:val="00C44373"/>
    <w:rsid w:val="00C4511D"/>
    <w:rsid w:val="00C46E60"/>
    <w:rsid w:val="00C4724F"/>
    <w:rsid w:val="00C47264"/>
    <w:rsid w:val="00C473A5"/>
    <w:rsid w:val="00C474D8"/>
    <w:rsid w:val="00C5046E"/>
    <w:rsid w:val="00C51910"/>
    <w:rsid w:val="00C52DB1"/>
    <w:rsid w:val="00C53235"/>
    <w:rsid w:val="00C53751"/>
    <w:rsid w:val="00C53AE7"/>
    <w:rsid w:val="00C54995"/>
    <w:rsid w:val="00C54D41"/>
    <w:rsid w:val="00C55AB5"/>
    <w:rsid w:val="00C55C05"/>
    <w:rsid w:val="00C565C1"/>
    <w:rsid w:val="00C56634"/>
    <w:rsid w:val="00C5667C"/>
    <w:rsid w:val="00C56E29"/>
    <w:rsid w:val="00C60184"/>
    <w:rsid w:val="00C60783"/>
    <w:rsid w:val="00C609C3"/>
    <w:rsid w:val="00C60CEF"/>
    <w:rsid w:val="00C60EDC"/>
    <w:rsid w:val="00C61555"/>
    <w:rsid w:val="00C61A80"/>
    <w:rsid w:val="00C61E8A"/>
    <w:rsid w:val="00C6226D"/>
    <w:rsid w:val="00C622A7"/>
    <w:rsid w:val="00C62549"/>
    <w:rsid w:val="00C634C1"/>
    <w:rsid w:val="00C634ED"/>
    <w:rsid w:val="00C6432B"/>
    <w:rsid w:val="00C64672"/>
    <w:rsid w:val="00C647C3"/>
    <w:rsid w:val="00C64F6E"/>
    <w:rsid w:val="00C650CE"/>
    <w:rsid w:val="00C65B24"/>
    <w:rsid w:val="00C65FF3"/>
    <w:rsid w:val="00C66D01"/>
    <w:rsid w:val="00C66E14"/>
    <w:rsid w:val="00C674A5"/>
    <w:rsid w:val="00C676C2"/>
    <w:rsid w:val="00C70697"/>
    <w:rsid w:val="00C71EB3"/>
    <w:rsid w:val="00C71EF3"/>
    <w:rsid w:val="00C72093"/>
    <w:rsid w:val="00C726D0"/>
    <w:rsid w:val="00C72BD6"/>
    <w:rsid w:val="00C72EF4"/>
    <w:rsid w:val="00C73070"/>
    <w:rsid w:val="00C73174"/>
    <w:rsid w:val="00C7340A"/>
    <w:rsid w:val="00C744FE"/>
    <w:rsid w:val="00C7455A"/>
    <w:rsid w:val="00C74DBD"/>
    <w:rsid w:val="00C75161"/>
    <w:rsid w:val="00C75274"/>
    <w:rsid w:val="00C75BD0"/>
    <w:rsid w:val="00C75D2F"/>
    <w:rsid w:val="00C763FD"/>
    <w:rsid w:val="00C767BE"/>
    <w:rsid w:val="00C76E3C"/>
    <w:rsid w:val="00C77C74"/>
    <w:rsid w:val="00C8005D"/>
    <w:rsid w:val="00C80A7D"/>
    <w:rsid w:val="00C80B66"/>
    <w:rsid w:val="00C81568"/>
    <w:rsid w:val="00C822C8"/>
    <w:rsid w:val="00C826E1"/>
    <w:rsid w:val="00C827FF"/>
    <w:rsid w:val="00C82B5D"/>
    <w:rsid w:val="00C82D85"/>
    <w:rsid w:val="00C82FBD"/>
    <w:rsid w:val="00C83312"/>
    <w:rsid w:val="00C838E6"/>
    <w:rsid w:val="00C83D96"/>
    <w:rsid w:val="00C8443D"/>
    <w:rsid w:val="00C84808"/>
    <w:rsid w:val="00C84EBF"/>
    <w:rsid w:val="00C870D1"/>
    <w:rsid w:val="00C9017B"/>
    <w:rsid w:val="00C9027A"/>
    <w:rsid w:val="00C90532"/>
    <w:rsid w:val="00C9054B"/>
    <w:rsid w:val="00C9066D"/>
    <w:rsid w:val="00C9068E"/>
    <w:rsid w:val="00C90C15"/>
    <w:rsid w:val="00C910B3"/>
    <w:rsid w:val="00C9218D"/>
    <w:rsid w:val="00C92F82"/>
    <w:rsid w:val="00C93231"/>
    <w:rsid w:val="00C93378"/>
    <w:rsid w:val="00C93814"/>
    <w:rsid w:val="00C93C4B"/>
    <w:rsid w:val="00C944AB"/>
    <w:rsid w:val="00C946DF"/>
    <w:rsid w:val="00C947C2"/>
    <w:rsid w:val="00C94DE8"/>
    <w:rsid w:val="00C94EA9"/>
    <w:rsid w:val="00C9573A"/>
    <w:rsid w:val="00C95B40"/>
    <w:rsid w:val="00C95DE0"/>
    <w:rsid w:val="00C95F69"/>
    <w:rsid w:val="00C96055"/>
    <w:rsid w:val="00C96F0E"/>
    <w:rsid w:val="00C97112"/>
    <w:rsid w:val="00C9767E"/>
    <w:rsid w:val="00C97739"/>
    <w:rsid w:val="00C979F2"/>
    <w:rsid w:val="00CA074E"/>
    <w:rsid w:val="00CA1337"/>
    <w:rsid w:val="00CA14C8"/>
    <w:rsid w:val="00CA1691"/>
    <w:rsid w:val="00CA176A"/>
    <w:rsid w:val="00CA1ED8"/>
    <w:rsid w:val="00CA20A0"/>
    <w:rsid w:val="00CA3744"/>
    <w:rsid w:val="00CA3B37"/>
    <w:rsid w:val="00CA3BCB"/>
    <w:rsid w:val="00CA485A"/>
    <w:rsid w:val="00CA4BE2"/>
    <w:rsid w:val="00CA5963"/>
    <w:rsid w:val="00CB02AE"/>
    <w:rsid w:val="00CB051C"/>
    <w:rsid w:val="00CB0965"/>
    <w:rsid w:val="00CB0A78"/>
    <w:rsid w:val="00CB1F63"/>
    <w:rsid w:val="00CB2229"/>
    <w:rsid w:val="00CB27FC"/>
    <w:rsid w:val="00CB3735"/>
    <w:rsid w:val="00CB396B"/>
    <w:rsid w:val="00CB4DCC"/>
    <w:rsid w:val="00CB5B89"/>
    <w:rsid w:val="00CB5F36"/>
    <w:rsid w:val="00CB6081"/>
    <w:rsid w:val="00CB6ABA"/>
    <w:rsid w:val="00CB6F70"/>
    <w:rsid w:val="00CB7170"/>
    <w:rsid w:val="00CC040E"/>
    <w:rsid w:val="00CC0476"/>
    <w:rsid w:val="00CC0A9A"/>
    <w:rsid w:val="00CC0AFA"/>
    <w:rsid w:val="00CC108C"/>
    <w:rsid w:val="00CC111F"/>
    <w:rsid w:val="00CC141B"/>
    <w:rsid w:val="00CC1A19"/>
    <w:rsid w:val="00CC2011"/>
    <w:rsid w:val="00CC218D"/>
    <w:rsid w:val="00CC2FA2"/>
    <w:rsid w:val="00CC30F0"/>
    <w:rsid w:val="00CC3850"/>
    <w:rsid w:val="00CC3D68"/>
    <w:rsid w:val="00CC3EA0"/>
    <w:rsid w:val="00CC4101"/>
    <w:rsid w:val="00CC4B7E"/>
    <w:rsid w:val="00CC532B"/>
    <w:rsid w:val="00CC5423"/>
    <w:rsid w:val="00CC591F"/>
    <w:rsid w:val="00CC5BA7"/>
    <w:rsid w:val="00CC7810"/>
    <w:rsid w:val="00CC79F9"/>
    <w:rsid w:val="00CC7B45"/>
    <w:rsid w:val="00CD0419"/>
    <w:rsid w:val="00CD0DC4"/>
    <w:rsid w:val="00CD0F75"/>
    <w:rsid w:val="00CD1188"/>
    <w:rsid w:val="00CD134A"/>
    <w:rsid w:val="00CD18FB"/>
    <w:rsid w:val="00CD22A8"/>
    <w:rsid w:val="00CD24FE"/>
    <w:rsid w:val="00CD2ED1"/>
    <w:rsid w:val="00CD30E9"/>
    <w:rsid w:val="00CD337B"/>
    <w:rsid w:val="00CD3F81"/>
    <w:rsid w:val="00CD3F97"/>
    <w:rsid w:val="00CD44BE"/>
    <w:rsid w:val="00CD59E2"/>
    <w:rsid w:val="00CD5DE4"/>
    <w:rsid w:val="00CD5F65"/>
    <w:rsid w:val="00CD60BA"/>
    <w:rsid w:val="00CD61EB"/>
    <w:rsid w:val="00CD6801"/>
    <w:rsid w:val="00CD79C9"/>
    <w:rsid w:val="00CD7BC8"/>
    <w:rsid w:val="00CE0354"/>
    <w:rsid w:val="00CE0424"/>
    <w:rsid w:val="00CE0BD9"/>
    <w:rsid w:val="00CE0BF7"/>
    <w:rsid w:val="00CE18AD"/>
    <w:rsid w:val="00CE1E25"/>
    <w:rsid w:val="00CE2E9B"/>
    <w:rsid w:val="00CE3291"/>
    <w:rsid w:val="00CE3471"/>
    <w:rsid w:val="00CE4223"/>
    <w:rsid w:val="00CE47F7"/>
    <w:rsid w:val="00CE4E98"/>
    <w:rsid w:val="00CE5334"/>
    <w:rsid w:val="00CE5375"/>
    <w:rsid w:val="00CE5C12"/>
    <w:rsid w:val="00CE5E8A"/>
    <w:rsid w:val="00CE5F38"/>
    <w:rsid w:val="00CE61BF"/>
    <w:rsid w:val="00CE7561"/>
    <w:rsid w:val="00CE7C2E"/>
    <w:rsid w:val="00CF080B"/>
    <w:rsid w:val="00CF1354"/>
    <w:rsid w:val="00CF16D7"/>
    <w:rsid w:val="00CF1B70"/>
    <w:rsid w:val="00CF1F45"/>
    <w:rsid w:val="00CF3AFB"/>
    <w:rsid w:val="00CF3B1F"/>
    <w:rsid w:val="00CF3BF6"/>
    <w:rsid w:val="00CF43C3"/>
    <w:rsid w:val="00CF442D"/>
    <w:rsid w:val="00CF4FF1"/>
    <w:rsid w:val="00CF54C3"/>
    <w:rsid w:val="00CF5ACA"/>
    <w:rsid w:val="00CF5C47"/>
    <w:rsid w:val="00CF5F57"/>
    <w:rsid w:val="00CF625B"/>
    <w:rsid w:val="00CF6404"/>
    <w:rsid w:val="00CF6861"/>
    <w:rsid w:val="00CF687E"/>
    <w:rsid w:val="00CF74BD"/>
    <w:rsid w:val="00D00005"/>
    <w:rsid w:val="00D01B10"/>
    <w:rsid w:val="00D02346"/>
    <w:rsid w:val="00D024A7"/>
    <w:rsid w:val="00D02ADD"/>
    <w:rsid w:val="00D02FDC"/>
    <w:rsid w:val="00D03032"/>
    <w:rsid w:val="00D03301"/>
    <w:rsid w:val="00D03330"/>
    <w:rsid w:val="00D0349B"/>
    <w:rsid w:val="00D03C06"/>
    <w:rsid w:val="00D05704"/>
    <w:rsid w:val="00D06D61"/>
    <w:rsid w:val="00D07BC9"/>
    <w:rsid w:val="00D10086"/>
    <w:rsid w:val="00D100C8"/>
    <w:rsid w:val="00D100CB"/>
    <w:rsid w:val="00D10249"/>
    <w:rsid w:val="00D1029A"/>
    <w:rsid w:val="00D10E97"/>
    <w:rsid w:val="00D115C3"/>
    <w:rsid w:val="00D11897"/>
    <w:rsid w:val="00D11D80"/>
    <w:rsid w:val="00D12245"/>
    <w:rsid w:val="00D1256B"/>
    <w:rsid w:val="00D12FC9"/>
    <w:rsid w:val="00D13135"/>
    <w:rsid w:val="00D13B81"/>
    <w:rsid w:val="00D13E4E"/>
    <w:rsid w:val="00D14445"/>
    <w:rsid w:val="00D14673"/>
    <w:rsid w:val="00D1486D"/>
    <w:rsid w:val="00D1487C"/>
    <w:rsid w:val="00D15114"/>
    <w:rsid w:val="00D15A2E"/>
    <w:rsid w:val="00D15DDD"/>
    <w:rsid w:val="00D160F7"/>
    <w:rsid w:val="00D164FC"/>
    <w:rsid w:val="00D17014"/>
    <w:rsid w:val="00D1776B"/>
    <w:rsid w:val="00D17AD0"/>
    <w:rsid w:val="00D17DC0"/>
    <w:rsid w:val="00D22827"/>
    <w:rsid w:val="00D228F4"/>
    <w:rsid w:val="00D229D5"/>
    <w:rsid w:val="00D239A7"/>
    <w:rsid w:val="00D23F47"/>
    <w:rsid w:val="00D24687"/>
    <w:rsid w:val="00D24C54"/>
    <w:rsid w:val="00D24FBB"/>
    <w:rsid w:val="00D26BEE"/>
    <w:rsid w:val="00D27655"/>
    <w:rsid w:val="00D30028"/>
    <w:rsid w:val="00D3106E"/>
    <w:rsid w:val="00D3122C"/>
    <w:rsid w:val="00D3155D"/>
    <w:rsid w:val="00D323E1"/>
    <w:rsid w:val="00D32C03"/>
    <w:rsid w:val="00D32CF0"/>
    <w:rsid w:val="00D33246"/>
    <w:rsid w:val="00D33339"/>
    <w:rsid w:val="00D336BF"/>
    <w:rsid w:val="00D339CB"/>
    <w:rsid w:val="00D34E27"/>
    <w:rsid w:val="00D3535A"/>
    <w:rsid w:val="00D357F0"/>
    <w:rsid w:val="00D35D3A"/>
    <w:rsid w:val="00D36E71"/>
    <w:rsid w:val="00D370F1"/>
    <w:rsid w:val="00D3725D"/>
    <w:rsid w:val="00D37D87"/>
    <w:rsid w:val="00D403F7"/>
    <w:rsid w:val="00D40806"/>
    <w:rsid w:val="00D40B33"/>
    <w:rsid w:val="00D411F5"/>
    <w:rsid w:val="00D41DCD"/>
    <w:rsid w:val="00D428CF"/>
    <w:rsid w:val="00D4318F"/>
    <w:rsid w:val="00D438BF"/>
    <w:rsid w:val="00D44020"/>
    <w:rsid w:val="00D440F8"/>
    <w:rsid w:val="00D46FEB"/>
    <w:rsid w:val="00D47C3C"/>
    <w:rsid w:val="00D50A28"/>
    <w:rsid w:val="00D51FF9"/>
    <w:rsid w:val="00D524F7"/>
    <w:rsid w:val="00D525C7"/>
    <w:rsid w:val="00D53A75"/>
    <w:rsid w:val="00D53E5B"/>
    <w:rsid w:val="00D54404"/>
    <w:rsid w:val="00D546FF"/>
    <w:rsid w:val="00D549E2"/>
    <w:rsid w:val="00D558B5"/>
    <w:rsid w:val="00D559B4"/>
    <w:rsid w:val="00D55AD5"/>
    <w:rsid w:val="00D56654"/>
    <w:rsid w:val="00D567F2"/>
    <w:rsid w:val="00D5684F"/>
    <w:rsid w:val="00D569B9"/>
    <w:rsid w:val="00D576CA"/>
    <w:rsid w:val="00D60C2E"/>
    <w:rsid w:val="00D61AF5"/>
    <w:rsid w:val="00D61C09"/>
    <w:rsid w:val="00D62E9B"/>
    <w:rsid w:val="00D63237"/>
    <w:rsid w:val="00D6329C"/>
    <w:rsid w:val="00D63D62"/>
    <w:rsid w:val="00D63DF7"/>
    <w:rsid w:val="00D6432D"/>
    <w:rsid w:val="00D652B5"/>
    <w:rsid w:val="00D6561B"/>
    <w:rsid w:val="00D656D8"/>
    <w:rsid w:val="00D65B14"/>
    <w:rsid w:val="00D66155"/>
    <w:rsid w:val="00D665EF"/>
    <w:rsid w:val="00D66B66"/>
    <w:rsid w:val="00D67358"/>
    <w:rsid w:val="00D674E3"/>
    <w:rsid w:val="00D67A4B"/>
    <w:rsid w:val="00D67EF8"/>
    <w:rsid w:val="00D708B0"/>
    <w:rsid w:val="00D71033"/>
    <w:rsid w:val="00D711AD"/>
    <w:rsid w:val="00D71782"/>
    <w:rsid w:val="00D72319"/>
    <w:rsid w:val="00D7378B"/>
    <w:rsid w:val="00D73E0A"/>
    <w:rsid w:val="00D740FC"/>
    <w:rsid w:val="00D74E99"/>
    <w:rsid w:val="00D75519"/>
    <w:rsid w:val="00D7587E"/>
    <w:rsid w:val="00D75B39"/>
    <w:rsid w:val="00D75D72"/>
    <w:rsid w:val="00D7713B"/>
    <w:rsid w:val="00D77472"/>
    <w:rsid w:val="00D77A6E"/>
    <w:rsid w:val="00D77B1D"/>
    <w:rsid w:val="00D77C17"/>
    <w:rsid w:val="00D8021F"/>
    <w:rsid w:val="00D80383"/>
    <w:rsid w:val="00D80977"/>
    <w:rsid w:val="00D80AD9"/>
    <w:rsid w:val="00D80C7B"/>
    <w:rsid w:val="00D80CDC"/>
    <w:rsid w:val="00D81112"/>
    <w:rsid w:val="00D823C6"/>
    <w:rsid w:val="00D82CA2"/>
    <w:rsid w:val="00D8327F"/>
    <w:rsid w:val="00D832D2"/>
    <w:rsid w:val="00D83858"/>
    <w:rsid w:val="00D84677"/>
    <w:rsid w:val="00D8538C"/>
    <w:rsid w:val="00D856E9"/>
    <w:rsid w:val="00D85DF5"/>
    <w:rsid w:val="00D85F19"/>
    <w:rsid w:val="00D865BB"/>
    <w:rsid w:val="00D86CA3"/>
    <w:rsid w:val="00D86E50"/>
    <w:rsid w:val="00D871CE"/>
    <w:rsid w:val="00D872A0"/>
    <w:rsid w:val="00D875DC"/>
    <w:rsid w:val="00D87826"/>
    <w:rsid w:val="00D90A98"/>
    <w:rsid w:val="00D9196D"/>
    <w:rsid w:val="00D91FE4"/>
    <w:rsid w:val="00D924B1"/>
    <w:rsid w:val="00D92786"/>
    <w:rsid w:val="00D92982"/>
    <w:rsid w:val="00D92FEE"/>
    <w:rsid w:val="00D931CD"/>
    <w:rsid w:val="00D93714"/>
    <w:rsid w:val="00D94004"/>
    <w:rsid w:val="00D94755"/>
    <w:rsid w:val="00D95BCC"/>
    <w:rsid w:val="00D96F0C"/>
    <w:rsid w:val="00D9793C"/>
    <w:rsid w:val="00DA085B"/>
    <w:rsid w:val="00DA0C4F"/>
    <w:rsid w:val="00DA1473"/>
    <w:rsid w:val="00DA2C9F"/>
    <w:rsid w:val="00DA305E"/>
    <w:rsid w:val="00DA3303"/>
    <w:rsid w:val="00DA42EB"/>
    <w:rsid w:val="00DA457C"/>
    <w:rsid w:val="00DA5417"/>
    <w:rsid w:val="00DA56E8"/>
    <w:rsid w:val="00DA60B7"/>
    <w:rsid w:val="00DA71CB"/>
    <w:rsid w:val="00DA7354"/>
    <w:rsid w:val="00DA75C8"/>
    <w:rsid w:val="00DA765A"/>
    <w:rsid w:val="00DA7A56"/>
    <w:rsid w:val="00DB03A7"/>
    <w:rsid w:val="00DB0A9F"/>
    <w:rsid w:val="00DB19E4"/>
    <w:rsid w:val="00DB2741"/>
    <w:rsid w:val="00DB2C20"/>
    <w:rsid w:val="00DB377D"/>
    <w:rsid w:val="00DB393A"/>
    <w:rsid w:val="00DB3DD6"/>
    <w:rsid w:val="00DB413E"/>
    <w:rsid w:val="00DB4F97"/>
    <w:rsid w:val="00DB5598"/>
    <w:rsid w:val="00DB56DE"/>
    <w:rsid w:val="00DB5DCF"/>
    <w:rsid w:val="00DB5E4D"/>
    <w:rsid w:val="00DB70B2"/>
    <w:rsid w:val="00DB7795"/>
    <w:rsid w:val="00DC095E"/>
    <w:rsid w:val="00DC1CFB"/>
    <w:rsid w:val="00DC1F1B"/>
    <w:rsid w:val="00DC2586"/>
    <w:rsid w:val="00DC2D36"/>
    <w:rsid w:val="00DC300A"/>
    <w:rsid w:val="00DC38A0"/>
    <w:rsid w:val="00DC395F"/>
    <w:rsid w:val="00DC4242"/>
    <w:rsid w:val="00DC440A"/>
    <w:rsid w:val="00DC53EF"/>
    <w:rsid w:val="00DC5898"/>
    <w:rsid w:val="00DC5B42"/>
    <w:rsid w:val="00DC6F99"/>
    <w:rsid w:val="00DC7680"/>
    <w:rsid w:val="00DC7906"/>
    <w:rsid w:val="00DD0260"/>
    <w:rsid w:val="00DD02FC"/>
    <w:rsid w:val="00DD0C0F"/>
    <w:rsid w:val="00DD1763"/>
    <w:rsid w:val="00DD195B"/>
    <w:rsid w:val="00DD19FA"/>
    <w:rsid w:val="00DD2231"/>
    <w:rsid w:val="00DD2551"/>
    <w:rsid w:val="00DD2889"/>
    <w:rsid w:val="00DD289C"/>
    <w:rsid w:val="00DD2F49"/>
    <w:rsid w:val="00DD359D"/>
    <w:rsid w:val="00DD372E"/>
    <w:rsid w:val="00DD40B8"/>
    <w:rsid w:val="00DD4479"/>
    <w:rsid w:val="00DD45E4"/>
    <w:rsid w:val="00DD5330"/>
    <w:rsid w:val="00DD72CC"/>
    <w:rsid w:val="00DE00AA"/>
    <w:rsid w:val="00DE06FB"/>
    <w:rsid w:val="00DE1798"/>
    <w:rsid w:val="00DE2C0B"/>
    <w:rsid w:val="00DE3BD6"/>
    <w:rsid w:val="00DE4444"/>
    <w:rsid w:val="00DE498C"/>
    <w:rsid w:val="00DE5608"/>
    <w:rsid w:val="00DE58D0"/>
    <w:rsid w:val="00DE5F31"/>
    <w:rsid w:val="00DE654F"/>
    <w:rsid w:val="00DE680B"/>
    <w:rsid w:val="00DE6948"/>
    <w:rsid w:val="00DE6F9B"/>
    <w:rsid w:val="00DE7EB9"/>
    <w:rsid w:val="00DF00EA"/>
    <w:rsid w:val="00DF0200"/>
    <w:rsid w:val="00DF0B6E"/>
    <w:rsid w:val="00DF15E0"/>
    <w:rsid w:val="00DF1ADA"/>
    <w:rsid w:val="00DF1BA2"/>
    <w:rsid w:val="00DF1DB1"/>
    <w:rsid w:val="00DF2091"/>
    <w:rsid w:val="00DF2607"/>
    <w:rsid w:val="00DF2DFE"/>
    <w:rsid w:val="00DF2EA3"/>
    <w:rsid w:val="00DF2FA5"/>
    <w:rsid w:val="00DF329A"/>
    <w:rsid w:val="00DF34A4"/>
    <w:rsid w:val="00DF37A0"/>
    <w:rsid w:val="00DF3BCE"/>
    <w:rsid w:val="00DF3BDB"/>
    <w:rsid w:val="00DF3D60"/>
    <w:rsid w:val="00DF3E6F"/>
    <w:rsid w:val="00DF3FAF"/>
    <w:rsid w:val="00DF4387"/>
    <w:rsid w:val="00DF4CCB"/>
    <w:rsid w:val="00DF4E6E"/>
    <w:rsid w:val="00DF6248"/>
    <w:rsid w:val="00DF69F6"/>
    <w:rsid w:val="00DF6A38"/>
    <w:rsid w:val="00DF6BF4"/>
    <w:rsid w:val="00DF6D9D"/>
    <w:rsid w:val="00DF7CB6"/>
    <w:rsid w:val="00E0000E"/>
    <w:rsid w:val="00E0026C"/>
    <w:rsid w:val="00E00D69"/>
    <w:rsid w:val="00E01075"/>
    <w:rsid w:val="00E0109A"/>
    <w:rsid w:val="00E016CA"/>
    <w:rsid w:val="00E01B43"/>
    <w:rsid w:val="00E01C99"/>
    <w:rsid w:val="00E04955"/>
    <w:rsid w:val="00E04CFA"/>
    <w:rsid w:val="00E05CE5"/>
    <w:rsid w:val="00E05DA9"/>
    <w:rsid w:val="00E071E0"/>
    <w:rsid w:val="00E1020D"/>
    <w:rsid w:val="00E102E4"/>
    <w:rsid w:val="00E104D3"/>
    <w:rsid w:val="00E110E7"/>
    <w:rsid w:val="00E11114"/>
    <w:rsid w:val="00E11640"/>
    <w:rsid w:val="00E11B20"/>
    <w:rsid w:val="00E1220E"/>
    <w:rsid w:val="00E1289D"/>
    <w:rsid w:val="00E13869"/>
    <w:rsid w:val="00E13D39"/>
    <w:rsid w:val="00E145F1"/>
    <w:rsid w:val="00E15191"/>
    <w:rsid w:val="00E15777"/>
    <w:rsid w:val="00E16595"/>
    <w:rsid w:val="00E1680F"/>
    <w:rsid w:val="00E16C48"/>
    <w:rsid w:val="00E16CCF"/>
    <w:rsid w:val="00E16E7E"/>
    <w:rsid w:val="00E16ED4"/>
    <w:rsid w:val="00E17612"/>
    <w:rsid w:val="00E176A5"/>
    <w:rsid w:val="00E17FA2"/>
    <w:rsid w:val="00E200E3"/>
    <w:rsid w:val="00E207D5"/>
    <w:rsid w:val="00E2120C"/>
    <w:rsid w:val="00E21BEC"/>
    <w:rsid w:val="00E21F52"/>
    <w:rsid w:val="00E22330"/>
    <w:rsid w:val="00E2493C"/>
    <w:rsid w:val="00E24946"/>
    <w:rsid w:val="00E24C42"/>
    <w:rsid w:val="00E25475"/>
    <w:rsid w:val="00E2556A"/>
    <w:rsid w:val="00E25E44"/>
    <w:rsid w:val="00E26DD2"/>
    <w:rsid w:val="00E27284"/>
    <w:rsid w:val="00E276E0"/>
    <w:rsid w:val="00E302CF"/>
    <w:rsid w:val="00E30B5A"/>
    <w:rsid w:val="00E3123D"/>
    <w:rsid w:val="00E31461"/>
    <w:rsid w:val="00E31D43"/>
    <w:rsid w:val="00E32608"/>
    <w:rsid w:val="00E33129"/>
    <w:rsid w:val="00E331F8"/>
    <w:rsid w:val="00E34188"/>
    <w:rsid w:val="00E34420"/>
    <w:rsid w:val="00E34B6E"/>
    <w:rsid w:val="00E353FE"/>
    <w:rsid w:val="00E35559"/>
    <w:rsid w:val="00E35CDF"/>
    <w:rsid w:val="00E366AC"/>
    <w:rsid w:val="00E3696E"/>
    <w:rsid w:val="00E3723A"/>
    <w:rsid w:val="00E373F7"/>
    <w:rsid w:val="00E37414"/>
    <w:rsid w:val="00E375DB"/>
    <w:rsid w:val="00E37860"/>
    <w:rsid w:val="00E40FF8"/>
    <w:rsid w:val="00E41B09"/>
    <w:rsid w:val="00E41C2D"/>
    <w:rsid w:val="00E41CFD"/>
    <w:rsid w:val="00E41E1A"/>
    <w:rsid w:val="00E426E5"/>
    <w:rsid w:val="00E42770"/>
    <w:rsid w:val="00E430EF"/>
    <w:rsid w:val="00E43694"/>
    <w:rsid w:val="00E436E5"/>
    <w:rsid w:val="00E43B0D"/>
    <w:rsid w:val="00E446F1"/>
    <w:rsid w:val="00E457A1"/>
    <w:rsid w:val="00E46886"/>
    <w:rsid w:val="00E46C68"/>
    <w:rsid w:val="00E474EB"/>
    <w:rsid w:val="00E477A3"/>
    <w:rsid w:val="00E47A8C"/>
    <w:rsid w:val="00E47AEF"/>
    <w:rsid w:val="00E50512"/>
    <w:rsid w:val="00E51178"/>
    <w:rsid w:val="00E51C38"/>
    <w:rsid w:val="00E521BB"/>
    <w:rsid w:val="00E529CE"/>
    <w:rsid w:val="00E52A29"/>
    <w:rsid w:val="00E53875"/>
    <w:rsid w:val="00E53B3F"/>
    <w:rsid w:val="00E53B75"/>
    <w:rsid w:val="00E54E3B"/>
    <w:rsid w:val="00E55519"/>
    <w:rsid w:val="00E55D87"/>
    <w:rsid w:val="00E5667D"/>
    <w:rsid w:val="00E56F26"/>
    <w:rsid w:val="00E56F67"/>
    <w:rsid w:val="00E56FC9"/>
    <w:rsid w:val="00E574E2"/>
    <w:rsid w:val="00E57565"/>
    <w:rsid w:val="00E57CEF"/>
    <w:rsid w:val="00E60010"/>
    <w:rsid w:val="00E60C8F"/>
    <w:rsid w:val="00E61A01"/>
    <w:rsid w:val="00E61AFF"/>
    <w:rsid w:val="00E61B29"/>
    <w:rsid w:val="00E61B4E"/>
    <w:rsid w:val="00E61E91"/>
    <w:rsid w:val="00E61FA2"/>
    <w:rsid w:val="00E62660"/>
    <w:rsid w:val="00E63731"/>
    <w:rsid w:val="00E63838"/>
    <w:rsid w:val="00E6392C"/>
    <w:rsid w:val="00E64434"/>
    <w:rsid w:val="00E64778"/>
    <w:rsid w:val="00E6555C"/>
    <w:rsid w:val="00E65CCD"/>
    <w:rsid w:val="00E66DE9"/>
    <w:rsid w:val="00E67164"/>
    <w:rsid w:val="00E67338"/>
    <w:rsid w:val="00E67A06"/>
    <w:rsid w:val="00E67C51"/>
    <w:rsid w:val="00E67E53"/>
    <w:rsid w:val="00E70158"/>
    <w:rsid w:val="00E7052E"/>
    <w:rsid w:val="00E70C8E"/>
    <w:rsid w:val="00E70ED8"/>
    <w:rsid w:val="00E7272E"/>
    <w:rsid w:val="00E729F6"/>
    <w:rsid w:val="00E72B65"/>
    <w:rsid w:val="00E72C98"/>
    <w:rsid w:val="00E72EFC"/>
    <w:rsid w:val="00E73DDA"/>
    <w:rsid w:val="00E740EF"/>
    <w:rsid w:val="00E74689"/>
    <w:rsid w:val="00E7569A"/>
    <w:rsid w:val="00E758EC"/>
    <w:rsid w:val="00E75E78"/>
    <w:rsid w:val="00E75FD2"/>
    <w:rsid w:val="00E76376"/>
    <w:rsid w:val="00E76748"/>
    <w:rsid w:val="00E76A16"/>
    <w:rsid w:val="00E76B5A"/>
    <w:rsid w:val="00E76B67"/>
    <w:rsid w:val="00E77122"/>
    <w:rsid w:val="00E774C2"/>
    <w:rsid w:val="00E775BE"/>
    <w:rsid w:val="00E810AB"/>
    <w:rsid w:val="00E815FE"/>
    <w:rsid w:val="00E8234C"/>
    <w:rsid w:val="00E8263A"/>
    <w:rsid w:val="00E826D1"/>
    <w:rsid w:val="00E83396"/>
    <w:rsid w:val="00E83AA9"/>
    <w:rsid w:val="00E83D3A"/>
    <w:rsid w:val="00E84033"/>
    <w:rsid w:val="00E84206"/>
    <w:rsid w:val="00E85928"/>
    <w:rsid w:val="00E860A4"/>
    <w:rsid w:val="00E8619B"/>
    <w:rsid w:val="00E867FF"/>
    <w:rsid w:val="00E877E5"/>
    <w:rsid w:val="00E87822"/>
    <w:rsid w:val="00E87B1D"/>
    <w:rsid w:val="00E9024F"/>
    <w:rsid w:val="00E90395"/>
    <w:rsid w:val="00E9040F"/>
    <w:rsid w:val="00E90791"/>
    <w:rsid w:val="00E90E49"/>
    <w:rsid w:val="00E910E7"/>
    <w:rsid w:val="00E917F9"/>
    <w:rsid w:val="00E91805"/>
    <w:rsid w:val="00E91C2F"/>
    <w:rsid w:val="00E9291C"/>
    <w:rsid w:val="00E9325C"/>
    <w:rsid w:val="00E93A6B"/>
    <w:rsid w:val="00E93FB8"/>
    <w:rsid w:val="00E93FFE"/>
    <w:rsid w:val="00E94F8A"/>
    <w:rsid w:val="00E95297"/>
    <w:rsid w:val="00E95920"/>
    <w:rsid w:val="00E95E35"/>
    <w:rsid w:val="00E9680C"/>
    <w:rsid w:val="00E96CC1"/>
    <w:rsid w:val="00E97F58"/>
    <w:rsid w:val="00EA0B27"/>
    <w:rsid w:val="00EA163E"/>
    <w:rsid w:val="00EA1C61"/>
    <w:rsid w:val="00EA2360"/>
    <w:rsid w:val="00EA3981"/>
    <w:rsid w:val="00EA39DA"/>
    <w:rsid w:val="00EA4517"/>
    <w:rsid w:val="00EA49DC"/>
    <w:rsid w:val="00EA59E7"/>
    <w:rsid w:val="00EA64EB"/>
    <w:rsid w:val="00EA6869"/>
    <w:rsid w:val="00EA701D"/>
    <w:rsid w:val="00EA7869"/>
    <w:rsid w:val="00EA7A41"/>
    <w:rsid w:val="00EB059C"/>
    <w:rsid w:val="00EB077B"/>
    <w:rsid w:val="00EB0C1D"/>
    <w:rsid w:val="00EB13D4"/>
    <w:rsid w:val="00EB2775"/>
    <w:rsid w:val="00EB309C"/>
    <w:rsid w:val="00EB3F0C"/>
    <w:rsid w:val="00EB4802"/>
    <w:rsid w:val="00EB4EA2"/>
    <w:rsid w:val="00EB5969"/>
    <w:rsid w:val="00EB6007"/>
    <w:rsid w:val="00EB6079"/>
    <w:rsid w:val="00EB61EA"/>
    <w:rsid w:val="00EB62FD"/>
    <w:rsid w:val="00EB681F"/>
    <w:rsid w:val="00EB7648"/>
    <w:rsid w:val="00EB765F"/>
    <w:rsid w:val="00EC0221"/>
    <w:rsid w:val="00EC0BA9"/>
    <w:rsid w:val="00EC12B3"/>
    <w:rsid w:val="00EC16F8"/>
    <w:rsid w:val="00EC18DE"/>
    <w:rsid w:val="00EC24D5"/>
    <w:rsid w:val="00EC27C6"/>
    <w:rsid w:val="00EC282C"/>
    <w:rsid w:val="00EC2ED6"/>
    <w:rsid w:val="00EC3BB0"/>
    <w:rsid w:val="00EC4207"/>
    <w:rsid w:val="00EC4EC5"/>
    <w:rsid w:val="00EC5653"/>
    <w:rsid w:val="00EC575E"/>
    <w:rsid w:val="00EC638F"/>
    <w:rsid w:val="00EC6408"/>
    <w:rsid w:val="00EC6A89"/>
    <w:rsid w:val="00EC6E6D"/>
    <w:rsid w:val="00EC71CE"/>
    <w:rsid w:val="00EC7458"/>
    <w:rsid w:val="00EC787A"/>
    <w:rsid w:val="00ED02A5"/>
    <w:rsid w:val="00ED0424"/>
    <w:rsid w:val="00ED0494"/>
    <w:rsid w:val="00ED1006"/>
    <w:rsid w:val="00ED2112"/>
    <w:rsid w:val="00ED30EE"/>
    <w:rsid w:val="00ED3750"/>
    <w:rsid w:val="00ED3F32"/>
    <w:rsid w:val="00ED46FC"/>
    <w:rsid w:val="00ED594A"/>
    <w:rsid w:val="00ED6C2D"/>
    <w:rsid w:val="00ED6FA0"/>
    <w:rsid w:val="00ED7590"/>
    <w:rsid w:val="00ED784B"/>
    <w:rsid w:val="00ED797A"/>
    <w:rsid w:val="00ED7A34"/>
    <w:rsid w:val="00EE045A"/>
    <w:rsid w:val="00EE0BE7"/>
    <w:rsid w:val="00EE1573"/>
    <w:rsid w:val="00EE1772"/>
    <w:rsid w:val="00EE1B04"/>
    <w:rsid w:val="00EE2526"/>
    <w:rsid w:val="00EE422B"/>
    <w:rsid w:val="00EE45F4"/>
    <w:rsid w:val="00EE46ED"/>
    <w:rsid w:val="00EE4818"/>
    <w:rsid w:val="00EE4EA9"/>
    <w:rsid w:val="00EE6F7E"/>
    <w:rsid w:val="00EE7B1A"/>
    <w:rsid w:val="00EF03B9"/>
    <w:rsid w:val="00EF18FE"/>
    <w:rsid w:val="00EF2000"/>
    <w:rsid w:val="00EF2308"/>
    <w:rsid w:val="00EF25BD"/>
    <w:rsid w:val="00EF2919"/>
    <w:rsid w:val="00EF2C45"/>
    <w:rsid w:val="00EF2FD7"/>
    <w:rsid w:val="00EF338F"/>
    <w:rsid w:val="00EF3455"/>
    <w:rsid w:val="00EF350C"/>
    <w:rsid w:val="00EF4D44"/>
    <w:rsid w:val="00EF4DEC"/>
    <w:rsid w:val="00EF51A3"/>
    <w:rsid w:val="00EF5787"/>
    <w:rsid w:val="00EF58B8"/>
    <w:rsid w:val="00EF60D0"/>
    <w:rsid w:val="00EF67D3"/>
    <w:rsid w:val="00EF6E21"/>
    <w:rsid w:val="00F000E9"/>
    <w:rsid w:val="00F0043B"/>
    <w:rsid w:val="00F00B81"/>
    <w:rsid w:val="00F00EBC"/>
    <w:rsid w:val="00F01122"/>
    <w:rsid w:val="00F01157"/>
    <w:rsid w:val="00F01C79"/>
    <w:rsid w:val="00F022E0"/>
    <w:rsid w:val="00F0301A"/>
    <w:rsid w:val="00F03227"/>
    <w:rsid w:val="00F051BD"/>
    <w:rsid w:val="00F0528D"/>
    <w:rsid w:val="00F05A25"/>
    <w:rsid w:val="00F05A91"/>
    <w:rsid w:val="00F05CDF"/>
    <w:rsid w:val="00F05D5A"/>
    <w:rsid w:val="00F06091"/>
    <w:rsid w:val="00F06BE0"/>
    <w:rsid w:val="00F06C67"/>
    <w:rsid w:val="00F06DFD"/>
    <w:rsid w:val="00F06E05"/>
    <w:rsid w:val="00F071D1"/>
    <w:rsid w:val="00F07533"/>
    <w:rsid w:val="00F075E8"/>
    <w:rsid w:val="00F101C6"/>
    <w:rsid w:val="00F103F8"/>
    <w:rsid w:val="00F105C1"/>
    <w:rsid w:val="00F10629"/>
    <w:rsid w:val="00F10760"/>
    <w:rsid w:val="00F10DA8"/>
    <w:rsid w:val="00F11166"/>
    <w:rsid w:val="00F1140E"/>
    <w:rsid w:val="00F126B2"/>
    <w:rsid w:val="00F130F7"/>
    <w:rsid w:val="00F13496"/>
    <w:rsid w:val="00F139BD"/>
    <w:rsid w:val="00F15216"/>
    <w:rsid w:val="00F153FA"/>
    <w:rsid w:val="00F15625"/>
    <w:rsid w:val="00F158E8"/>
    <w:rsid w:val="00F15CD4"/>
    <w:rsid w:val="00F15FA5"/>
    <w:rsid w:val="00F16777"/>
    <w:rsid w:val="00F167B9"/>
    <w:rsid w:val="00F16A39"/>
    <w:rsid w:val="00F16F83"/>
    <w:rsid w:val="00F1750A"/>
    <w:rsid w:val="00F20670"/>
    <w:rsid w:val="00F209B7"/>
    <w:rsid w:val="00F21976"/>
    <w:rsid w:val="00F2376F"/>
    <w:rsid w:val="00F23B61"/>
    <w:rsid w:val="00F24074"/>
    <w:rsid w:val="00F243D8"/>
    <w:rsid w:val="00F24737"/>
    <w:rsid w:val="00F25ADD"/>
    <w:rsid w:val="00F26449"/>
    <w:rsid w:val="00F26764"/>
    <w:rsid w:val="00F26BB6"/>
    <w:rsid w:val="00F272F1"/>
    <w:rsid w:val="00F27754"/>
    <w:rsid w:val="00F27C0F"/>
    <w:rsid w:val="00F30828"/>
    <w:rsid w:val="00F313D6"/>
    <w:rsid w:val="00F321BE"/>
    <w:rsid w:val="00F324A4"/>
    <w:rsid w:val="00F32658"/>
    <w:rsid w:val="00F33DAE"/>
    <w:rsid w:val="00F34661"/>
    <w:rsid w:val="00F347CB"/>
    <w:rsid w:val="00F34820"/>
    <w:rsid w:val="00F34B09"/>
    <w:rsid w:val="00F34F27"/>
    <w:rsid w:val="00F37A8F"/>
    <w:rsid w:val="00F37EBA"/>
    <w:rsid w:val="00F40F0C"/>
    <w:rsid w:val="00F41C5B"/>
    <w:rsid w:val="00F41C9E"/>
    <w:rsid w:val="00F42A07"/>
    <w:rsid w:val="00F43E51"/>
    <w:rsid w:val="00F44227"/>
    <w:rsid w:val="00F46330"/>
    <w:rsid w:val="00F46A5A"/>
    <w:rsid w:val="00F46C97"/>
    <w:rsid w:val="00F4766C"/>
    <w:rsid w:val="00F47A1F"/>
    <w:rsid w:val="00F50243"/>
    <w:rsid w:val="00F5060E"/>
    <w:rsid w:val="00F507D1"/>
    <w:rsid w:val="00F519CE"/>
    <w:rsid w:val="00F51ADA"/>
    <w:rsid w:val="00F51B20"/>
    <w:rsid w:val="00F52306"/>
    <w:rsid w:val="00F52B73"/>
    <w:rsid w:val="00F53204"/>
    <w:rsid w:val="00F534DB"/>
    <w:rsid w:val="00F53C35"/>
    <w:rsid w:val="00F53CE0"/>
    <w:rsid w:val="00F53FA4"/>
    <w:rsid w:val="00F55199"/>
    <w:rsid w:val="00F55605"/>
    <w:rsid w:val="00F5567C"/>
    <w:rsid w:val="00F56777"/>
    <w:rsid w:val="00F57524"/>
    <w:rsid w:val="00F579A4"/>
    <w:rsid w:val="00F60203"/>
    <w:rsid w:val="00F607C5"/>
    <w:rsid w:val="00F60DEA"/>
    <w:rsid w:val="00F611DC"/>
    <w:rsid w:val="00F6127F"/>
    <w:rsid w:val="00F614E6"/>
    <w:rsid w:val="00F62202"/>
    <w:rsid w:val="00F624A5"/>
    <w:rsid w:val="00F628F3"/>
    <w:rsid w:val="00F62ED5"/>
    <w:rsid w:val="00F6302A"/>
    <w:rsid w:val="00F630D7"/>
    <w:rsid w:val="00F63950"/>
    <w:rsid w:val="00F63BAF"/>
    <w:rsid w:val="00F64C2B"/>
    <w:rsid w:val="00F651BE"/>
    <w:rsid w:val="00F65638"/>
    <w:rsid w:val="00F65CB1"/>
    <w:rsid w:val="00F66DA1"/>
    <w:rsid w:val="00F67F53"/>
    <w:rsid w:val="00F703BE"/>
    <w:rsid w:val="00F7067D"/>
    <w:rsid w:val="00F706A6"/>
    <w:rsid w:val="00F70B3A"/>
    <w:rsid w:val="00F71F69"/>
    <w:rsid w:val="00F720B9"/>
    <w:rsid w:val="00F725F7"/>
    <w:rsid w:val="00F72A39"/>
    <w:rsid w:val="00F72B72"/>
    <w:rsid w:val="00F73203"/>
    <w:rsid w:val="00F736CC"/>
    <w:rsid w:val="00F73754"/>
    <w:rsid w:val="00F73E40"/>
    <w:rsid w:val="00F74674"/>
    <w:rsid w:val="00F748C8"/>
    <w:rsid w:val="00F74BB9"/>
    <w:rsid w:val="00F75582"/>
    <w:rsid w:val="00F7597A"/>
    <w:rsid w:val="00F76327"/>
    <w:rsid w:val="00F7636A"/>
    <w:rsid w:val="00F76B42"/>
    <w:rsid w:val="00F76D7C"/>
    <w:rsid w:val="00F76D9F"/>
    <w:rsid w:val="00F76DE0"/>
    <w:rsid w:val="00F76EFA"/>
    <w:rsid w:val="00F775F5"/>
    <w:rsid w:val="00F77C17"/>
    <w:rsid w:val="00F77E7F"/>
    <w:rsid w:val="00F80397"/>
    <w:rsid w:val="00F804BE"/>
    <w:rsid w:val="00F805DB"/>
    <w:rsid w:val="00F8090A"/>
    <w:rsid w:val="00F81662"/>
    <w:rsid w:val="00F817CE"/>
    <w:rsid w:val="00F81911"/>
    <w:rsid w:val="00F81E90"/>
    <w:rsid w:val="00F82329"/>
    <w:rsid w:val="00F826DD"/>
    <w:rsid w:val="00F834E9"/>
    <w:rsid w:val="00F83F78"/>
    <w:rsid w:val="00F8456C"/>
    <w:rsid w:val="00F84A39"/>
    <w:rsid w:val="00F859D8"/>
    <w:rsid w:val="00F85A75"/>
    <w:rsid w:val="00F868F5"/>
    <w:rsid w:val="00F870E3"/>
    <w:rsid w:val="00F87E74"/>
    <w:rsid w:val="00F87FEE"/>
    <w:rsid w:val="00F90548"/>
    <w:rsid w:val="00F9056A"/>
    <w:rsid w:val="00F907E3"/>
    <w:rsid w:val="00F90D2C"/>
    <w:rsid w:val="00F90F8D"/>
    <w:rsid w:val="00F911BA"/>
    <w:rsid w:val="00F911E1"/>
    <w:rsid w:val="00F91450"/>
    <w:rsid w:val="00F91474"/>
    <w:rsid w:val="00F9188E"/>
    <w:rsid w:val="00F91E0D"/>
    <w:rsid w:val="00F92124"/>
    <w:rsid w:val="00F92190"/>
    <w:rsid w:val="00F92782"/>
    <w:rsid w:val="00F92D4B"/>
    <w:rsid w:val="00F9334C"/>
    <w:rsid w:val="00F93AA9"/>
    <w:rsid w:val="00F9557A"/>
    <w:rsid w:val="00F9645B"/>
    <w:rsid w:val="00F96985"/>
    <w:rsid w:val="00F970C1"/>
    <w:rsid w:val="00F976BA"/>
    <w:rsid w:val="00F97838"/>
    <w:rsid w:val="00FA09D8"/>
    <w:rsid w:val="00FA0E8C"/>
    <w:rsid w:val="00FA10A0"/>
    <w:rsid w:val="00FA1671"/>
    <w:rsid w:val="00FA264E"/>
    <w:rsid w:val="00FA26B9"/>
    <w:rsid w:val="00FA2BB3"/>
    <w:rsid w:val="00FA2F19"/>
    <w:rsid w:val="00FA34FD"/>
    <w:rsid w:val="00FA3817"/>
    <w:rsid w:val="00FA3C7C"/>
    <w:rsid w:val="00FA4103"/>
    <w:rsid w:val="00FA4F0F"/>
    <w:rsid w:val="00FA56EB"/>
    <w:rsid w:val="00FA5FEF"/>
    <w:rsid w:val="00FA6527"/>
    <w:rsid w:val="00FA738F"/>
    <w:rsid w:val="00FA7EC6"/>
    <w:rsid w:val="00FB0DC5"/>
    <w:rsid w:val="00FB22E3"/>
    <w:rsid w:val="00FB23C2"/>
    <w:rsid w:val="00FB2401"/>
    <w:rsid w:val="00FB2630"/>
    <w:rsid w:val="00FB26B3"/>
    <w:rsid w:val="00FB29F4"/>
    <w:rsid w:val="00FB3030"/>
    <w:rsid w:val="00FB4C80"/>
    <w:rsid w:val="00FB51DB"/>
    <w:rsid w:val="00FB535B"/>
    <w:rsid w:val="00FB5736"/>
    <w:rsid w:val="00FB5876"/>
    <w:rsid w:val="00FB5E03"/>
    <w:rsid w:val="00FB6166"/>
    <w:rsid w:val="00FB6A6A"/>
    <w:rsid w:val="00FB6E3C"/>
    <w:rsid w:val="00FB7015"/>
    <w:rsid w:val="00FC03A0"/>
    <w:rsid w:val="00FC0943"/>
    <w:rsid w:val="00FC0CA8"/>
    <w:rsid w:val="00FC142B"/>
    <w:rsid w:val="00FC1F66"/>
    <w:rsid w:val="00FC201D"/>
    <w:rsid w:val="00FC2BDF"/>
    <w:rsid w:val="00FC3903"/>
    <w:rsid w:val="00FC4373"/>
    <w:rsid w:val="00FC46F5"/>
    <w:rsid w:val="00FC47D8"/>
    <w:rsid w:val="00FC580E"/>
    <w:rsid w:val="00FC5BFA"/>
    <w:rsid w:val="00FC69D1"/>
    <w:rsid w:val="00FC6D35"/>
    <w:rsid w:val="00FC6DF3"/>
    <w:rsid w:val="00FC6E34"/>
    <w:rsid w:val="00FC6EEB"/>
    <w:rsid w:val="00FC7060"/>
    <w:rsid w:val="00FC7429"/>
    <w:rsid w:val="00FD0297"/>
    <w:rsid w:val="00FD04A9"/>
    <w:rsid w:val="00FD051F"/>
    <w:rsid w:val="00FD07F6"/>
    <w:rsid w:val="00FD1013"/>
    <w:rsid w:val="00FD105F"/>
    <w:rsid w:val="00FD1EC8"/>
    <w:rsid w:val="00FD3869"/>
    <w:rsid w:val="00FD406A"/>
    <w:rsid w:val="00FD4799"/>
    <w:rsid w:val="00FD47ED"/>
    <w:rsid w:val="00FD5596"/>
    <w:rsid w:val="00FD58B8"/>
    <w:rsid w:val="00FD59F9"/>
    <w:rsid w:val="00FD6228"/>
    <w:rsid w:val="00FD6C8A"/>
    <w:rsid w:val="00FD74DB"/>
    <w:rsid w:val="00FD7660"/>
    <w:rsid w:val="00FD7D2D"/>
    <w:rsid w:val="00FE0655"/>
    <w:rsid w:val="00FE0927"/>
    <w:rsid w:val="00FE213C"/>
    <w:rsid w:val="00FE2365"/>
    <w:rsid w:val="00FE27E8"/>
    <w:rsid w:val="00FE2C2D"/>
    <w:rsid w:val="00FE2EBA"/>
    <w:rsid w:val="00FE2FEA"/>
    <w:rsid w:val="00FE306D"/>
    <w:rsid w:val="00FE33AC"/>
    <w:rsid w:val="00FE3777"/>
    <w:rsid w:val="00FE37D7"/>
    <w:rsid w:val="00FE3DF5"/>
    <w:rsid w:val="00FE437E"/>
    <w:rsid w:val="00FE49C2"/>
    <w:rsid w:val="00FE49F4"/>
    <w:rsid w:val="00FE4C7B"/>
    <w:rsid w:val="00FE5F59"/>
    <w:rsid w:val="00FE6048"/>
    <w:rsid w:val="00FE676E"/>
    <w:rsid w:val="00FE7336"/>
    <w:rsid w:val="00FE754B"/>
    <w:rsid w:val="00FE787C"/>
    <w:rsid w:val="00FE7FD8"/>
    <w:rsid w:val="00FF0020"/>
    <w:rsid w:val="00FF0515"/>
    <w:rsid w:val="00FF1253"/>
    <w:rsid w:val="00FF1A50"/>
    <w:rsid w:val="00FF2174"/>
    <w:rsid w:val="00FF242F"/>
    <w:rsid w:val="00FF2AB0"/>
    <w:rsid w:val="00FF2DF7"/>
    <w:rsid w:val="00FF30DC"/>
    <w:rsid w:val="00FF4553"/>
    <w:rsid w:val="00FF45A5"/>
    <w:rsid w:val="00FF5255"/>
    <w:rsid w:val="00FF52DB"/>
    <w:rsid w:val="00FF53E4"/>
    <w:rsid w:val="00FF5C91"/>
    <w:rsid w:val="00FF5F1D"/>
    <w:rsid w:val="00FF658F"/>
    <w:rsid w:val="00FF65E2"/>
    <w:rsid w:val="00FF736E"/>
    <w:rsid w:val="00FF757D"/>
    <w:rsid w:val="00FF78E0"/>
    <w:rsid w:val="00FF7D6F"/>
    <w:rsid w:val="18BB1D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32607978-6CC4-4943-B719-694BBA667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459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545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459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paragraph" w:styleId="Revision">
    <w:name w:val="Revision"/>
    <w:hidden/>
    <w:uiPriority w:val="99"/>
    <w:semiHidden/>
    <w:rsid w:val="00C26017"/>
    <w:rPr>
      <w:rFonts w:asciiTheme="minorHAnsi" w:eastAsiaTheme="minorHAnsi" w:hAnsiTheme="minorHAnsi" w:cstheme="minorBidi"/>
      <w:sz w:val="22"/>
      <w:szCs w:val="22"/>
      <w:lang w:val="en-US" w:eastAsia="en-US"/>
    </w:rPr>
  </w:style>
  <w:style w:type="character" w:customStyle="1" w:styleId="ProposalChar">
    <w:name w:val="Proposal Char"/>
    <w:link w:val="Proposal"/>
    <w:qFormat/>
    <w:rsid w:val="009545FA"/>
    <w:rPr>
      <w:rFonts w:ascii="Arial" w:eastAsiaTheme="minorHAnsi" w:hAnsi="Arial" w:cstheme="minorBidi"/>
      <w:b/>
      <w:bCs/>
      <w:sz w:val="22"/>
      <w:szCs w:val="22"/>
      <w:lang w:eastAsia="en-US"/>
    </w:rPr>
  </w:style>
  <w:style w:type="table" w:customStyle="1" w:styleId="TableGrid1">
    <w:name w:val="Table Grid1"/>
    <w:basedOn w:val="TableNormal"/>
    <w:next w:val="TableGrid"/>
    <w:uiPriority w:val="39"/>
    <w:rsid w:val="004A26A1"/>
    <w:rPr>
      <w:rFonts w:ascii="Calibri" w:eastAsia="Calibri"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14FEC"/>
    <w:rPr>
      <w:color w:val="605E5C"/>
      <w:shd w:val="clear" w:color="auto" w:fill="E1DFDD"/>
    </w:rPr>
  </w:style>
  <w:style w:type="paragraph" w:customStyle="1" w:styleId="PropObs">
    <w:name w:val="PropObs"/>
    <w:basedOn w:val="Normal"/>
    <w:link w:val="PropObsChar"/>
    <w:qFormat/>
    <w:rsid w:val="00B248CC"/>
    <w:pPr>
      <w:numPr>
        <w:numId w:val="13"/>
      </w:numPr>
      <w:tabs>
        <w:tab w:val="left" w:pos="1620"/>
      </w:tabs>
      <w:spacing w:before="120" w:after="0" w:line="240" w:lineRule="auto"/>
      <w:ind w:left="1620" w:hanging="1620"/>
      <w:jc w:val="both"/>
    </w:pPr>
    <w:rPr>
      <w:rFonts w:ascii="Calibri" w:eastAsia="MS Mincho" w:hAnsi="Calibri" w:cs="Times New Roman"/>
      <w:b/>
      <w:sz w:val="20"/>
      <w:szCs w:val="20"/>
    </w:rPr>
  </w:style>
  <w:style w:type="character" w:customStyle="1" w:styleId="PropObsChar">
    <w:name w:val="PropObs Char"/>
    <w:link w:val="PropObs"/>
    <w:rsid w:val="00B248CC"/>
    <w:rPr>
      <w:rFonts w:ascii="Calibri" w:eastAsia="MS Mincho" w:hAnsi="Calibri"/>
      <w:b/>
      <w:lang w:eastAsia="en-US"/>
    </w:rPr>
  </w:style>
  <w:style w:type="paragraph" w:customStyle="1" w:styleId="Obserevation">
    <w:name w:val="Obserevation"/>
    <w:basedOn w:val="Normal"/>
    <w:link w:val="ObserevationChar"/>
    <w:qFormat/>
    <w:rsid w:val="00B248CC"/>
    <w:pPr>
      <w:numPr>
        <w:numId w:val="12"/>
      </w:numPr>
      <w:tabs>
        <w:tab w:val="left" w:pos="1620"/>
      </w:tabs>
      <w:spacing w:before="120" w:after="0" w:line="240" w:lineRule="auto"/>
      <w:ind w:left="1627" w:hanging="1627"/>
    </w:pPr>
    <w:rPr>
      <w:rFonts w:ascii="Calibri" w:eastAsia="MS Mincho" w:hAnsi="Calibri" w:cs="Times New Roman"/>
      <w:b/>
      <w:sz w:val="20"/>
      <w:szCs w:val="20"/>
    </w:rPr>
  </w:style>
  <w:style w:type="character" w:customStyle="1" w:styleId="ObserevationChar">
    <w:name w:val="Obserevation Char"/>
    <w:basedOn w:val="PropObsChar"/>
    <w:link w:val="Obserevation"/>
    <w:rsid w:val="00B248CC"/>
    <w:rPr>
      <w:rFonts w:ascii="Calibri" w:eastAsia="MS Mincho" w:hAnsi="Calibri"/>
      <w:b/>
      <w:lang w:eastAsia="en-US"/>
    </w:rPr>
  </w:style>
  <w:style w:type="character" w:customStyle="1" w:styleId="CaptionChar">
    <w:name w:val="Caption Char"/>
    <w:aliases w:val="cap Char,3GPP Caption Table Char"/>
    <w:link w:val="Caption"/>
    <w:rsid w:val="00CC0A9A"/>
    <w:rPr>
      <w:rFonts w:asciiTheme="minorHAnsi" w:eastAsiaTheme="minorHAnsi" w:hAnsiTheme="minorHAnsi" w:cstheme="minorBidi"/>
      <w:b/>
      <w:sz w:val="22"/>
      <w:szCs w:val="22"/>
      <w:lang w:val="sv-SE"/>
    </w:rPr>
  </w:style>
  <w:style w:type="paragraph" w:customStyle="1" w:styleId="TdocProposal">
    <w:name w:val="Tdoc Proposal"/>
    <w:basedOn w:val="Normal"/>
    <w:next w:val="Normal"/>
    <w:rsid w:val="00CC0A9A"/>
    <w:pPr>
      <w:overflowPunct w:val="0"/>
      <w:autoSpaceDE w:val="0"/>
      <w:autoSpaceDN w:val="0"/>
      <w:adjustRightInd w:val="0"/>
      <w:spacing w:after="180" w:line="240" w:lineRule="auto"/>
      <w:textAlignment w:val="baseline"/>
    </w:pPr>
    <w:rPr>
      <w:rFonts w:ascii="Times New Roman" w:eastAsia="Times New Roman" w:hAnsi="Times New Roman" w:cs="Times New Roman"/>
      <w:b/>
      <w:bCs/>
      <w:szCs w:val="20"/>
    </w:rPr>
  </w:style>
  <w:style w:type="paragraph" w:customStyle="1" w:styleId="5">
    <w:name w:val="列出段落5"/>
    <w:basedOn w:val="Normal"/>
    <w:uiPriority w:val="99"/>
    <w:qFormat/>
    <w:rsid w:val="00CC0A9A"/>
    <w:pPr>
      <w:spacing w:beforeLines="50" w:before="50" w:after="120" w:line="276" w:lineRule="auto"/>
      <w:ind w:firstLineChars="200" w:firstLine="420"/>
      <w:jc w:val="both"/>
    </w:pPr>
    <w:rPr>
      <w:rFonts w:ascii="Times New Roman" w:eastAsia="SimSun" w:hAnsi="Times New Roman" w:cs="Times New Roman"/>
      <w:sz w:val="20"/>
      <w:szCs w:val="20"/>
    </w:rPr>
  </w:style>
  <w:style w:type="character" w:customStyle="1" w:styleId="ReferenceChar">
    <w:name w:val="Reference Char"/>
    <w:link w:val="Reference"/>
    <w:rsid w:val="00A41C9D"/>
    <w:rPr>
      <w:rFonts w:ascii="Arial" w:eastAsiaTheme="minorHAnsi"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2764">
      <w:bodyDiv w:val="1"/>
      <w:marLeft w:val="0"/>
      <w:marRight w:val="0"/>
      <w:marTop w:val="0"/>
      <w:marBottom w:val="0"/>
      <w:divBdr>
        <w:top w:val="none" w:sz="0" w:space="0" w:color="auto"/>
        <w:left w:val="none" w:sz="0" w:space="0" w:color="auto"/>
        <w:bottom w:val="none" w:sz="0" w:space="0" w:color="auto"/>
        <w:right w:val="none" w:sz="0" w:space="0" w:color="auto"/>
      </w:divBdr>
    </w:div>
    <w:div w:id="45566399">
      <w:bodyDiv w:val="1"/>
      <w:marLeft w:val="0"/>
      <w:marRight w:val="0"/>
      <w:marTop w:val="0"/>
      <w:marBottom w:val="0"/>
      <w:divBdr>
        <w:top w:val="none" w:sz="0" w:space="0" w:color="auto"/>
        <w:left w:val="none" w:sz="0" w:space="0" w:color="auto"/>
        <w:bottom w:val="none" w:sz="0" w:space="0" w:color="auto"/>
        <w:right w:val="none" w:sz="0" w:space="0" w:color="auto"/>
      </w:divBdr>
    </w:div>
    <w:div w:id="83234401">
      <w:bodyDiv w:val="1"/>
      <w:marLeft w:val="0"/>
      <w:marRight w:val="0"/>
      <w:marTop w:val="0"/>
      <w:marBottom w:val="0"/>
      <w:divBdr>
        <w:top w:val="none" w:sz="0" w:space="0" w:color="auto"/>
        <w:left w:val="none" w:sz="0" w:space="0" w:color="auto"/>
        <w:bottom w:val="none" w:sz="0" w:space="0" w:color="auto"/>
        <w:right w:val="none" w:sz="0" w:space="0" w:color="auto"/>
      </w:divBdr>
    </w:div>
    <w:div w:id="85659707">
      <w:bodyDiv w:val="1"/>
      <w:marLeft w:val="0"/>
      <w:marRight w:val="0"/>
      <w:marTop w:val="0"/>
      <w:marBottom w:val="0"/>
      <w:divBdr>
        <w:top w:val="none" w:sz="0" w:space="0" w:color="auto"/>
        <w:left w:val="none" w:sz="0" w:space="0" w:color="auto"/>
        <w:bottom w:val="none" w:sz="0" w:space="0" w:color="auto"/>
        <w:right w:val="none" w:sz="0" w:space="0" w:color="auto"/>
      </w:divBdr>
    </w:div>
    <w:div w:id="130947442">
      <w:bodyDiv w:val="1"/>
      <w:marLeft w:val="0"/>
      <w:marRight w:val="0"/>
      <w:marTop w:val="0"/>
      <w:marBottom w:val="0"/>
      <w:divBdr>
        <w:top w:val="none" w:sz="0" w:space="0" w:color="auto"/>
        <w:left w:val="none" w:sz="0" w:space="0" w:color="auto"/>
        <w:bottom w:val="none" w:sz="0" w:space="0" w:color="auto"/>
        <w:right w:val="none" w:sz="0" w:space="0" w:color="auto"/>
      </w:divBdr>
    </w:div>
    <w:div w:id="152910992">
      <w:bodyDiv w:val="1"/>
      <w:marLeft w:val="0"/>
      <w:marRight w:val="0"/>
      <w:marTop w:val="0"/>
      <w:marBottom w:val="0"/>
      <w:divBdr>
        <w:top w:val="none" w:sz="0" w:space="0" w:color="auto"/>
        <w:left w:val="none" w:sz="0" w:space="0" w:color="auto"/>
        <w:bottom w:val="none" w:sz="0" w:space="0" w:color="auto"/>
        <w:right w:val="none" w:sz="0" w:space="0" w:color="auto"/>
      </w:divBdr>
    </w:div>
    <w:div w:id="161700807">
      <w:bodyDiv w:val="1"/>
      <w:marLeft w:val="0"/>
      <w:marRight w:val="0"/>
      <w:marTop w:val="0"/>
      <w:marBottom w:val="0"/>
      <w:divBdr>
        <w:top w:val="none" w:sz="0" w:space="0" w:color="auto"/>
        <w:left w:val="none" w:sz="0" w:space="0" w:color="auto"/>
        <w:bottom w:val="none" w:sz="0" w:space="0" w:color="auto"/>
        <w:right w:val="none" w:sz="0" w:space="0" w:color="auto"/>
      </w:divBdr>
    </w:div>
    <w:div w:id="163085756">
      <w:bodyDiv w:val="1"/>
      <w:marLeft w:val="0"/>
      <w:marRight w:val="0"/>
      <w:marTop w:val="0"/>
      <w:marBottom w:val="0"/>
      <w:divBdr>
        <w:top w:val="none" w:sz="0" w:space="0" w:color="auto"/>
        <w:left w:val="none" w:sz="0" w:space="0" w:color="auto"/>
        <w:bottom w:val="none" w:sz="0" w:space="0" w:color="auto"/>
        <w:right w:val="none" w:sz="0" w:space="0" w:color="auto"/>
      </w:divBdr>
    </w:div>
    <w:div w:id="172114499">
      <w:bodyDiv w:val="1"/>
      <w:marLeft w:val="0"/>
      <w:marRight w:val="0"/>
      <w:marTop w:val="0"/>
      <w:marBottom w:val="0"/>
      <w:divBdr>
        <w:top w:val="none" w:sz="0" w:space="0" w:color="auto"/>
        <w:left w:val="none" w:sz="0" w:space="0" w:color="auto"/>
        <w:bottom w:val="none" w:sz="0" w:space="0" w:color="auto"/>
        <w:right w:val="none" w:sz="0" w:space="0" w:color="auto"/>
      </w:divBdr>
    </w:div>
    <w:div w:id="188448418">
      <w:bodyDiv w:val="1"/>
      <w:marLeft w:val="0"/>
      <w:marRight w:val="0"/>
      <w:marTop w:val="0"/>
      <w:marBottom w:val="0"/>
      <w:divBdr>
        <w:top w:val="none" w:sz="0" w:space="0" w:color="auto"/>
        <w:left w:val="none" w:sz="0" w:space="0" w:color="auto"/>
        <w:bottom w:val="none" w:sz="0" w:space="0" w:color="auto"/>
        <w:right w:val="none" w:sz="0" w:space="0" w:color="auto"/>
      </w:divBdr>
    </w:div>
    <w:div w:id="206916172">
      <w:bodyDiv w:val="1"/>
      <w:marLeft w:val="0"/>
      <w:marRight w:val="0"/>
      <w:marTop w:val="0"/>
      <w:marBottom w:val="0"/>
      <w:divBdr>
        <w:top w:val="none" w:sz="0" w:space="0" w:color="auto"/>
        <w:left w:val="none" w:sz="0" w:space="0" w:color="auto"/>
        <w:bottom w:val="none" w:sz="0" w:space="0" w:color="auto"/>
        <w:right w:val="none" w:sz="0" w:space="0" w:color="auto"/>
      </w:divBdr>
    </w:div>
    <w:div w:id="216941162">
      <w:bodyDiv w:val="1"/>
      <w:marLeft w:val="0"/>
      <w:marRight w:val="0"/>
      <w:marTop w:val="0"/>
      <w:marBottom w:val="0"/>
      <w:divBdr>
        <w:top w:val="none" w:sz="0" w:space="0" w:color="auto"/>
        <w:left w:val="none" w:sz="0" w:space="0" w:color="auto"/>
        <w:bottom w:val="none" w:sz="0" w:space="0" w:color="auto"/>
        <w:right w:val="none" w:sz="0" w:space="0" w:color="auto"/>
      </w:divBdr>
    </w:div>
    <w:div w:id="268858159">
      <w:bodyDiv w:val="1"/>
      <w:marLeft w:val="0"/>
      <w:marRight w:val="0"/>
      <w:marTop w:val="0"/>
      <w:marBottom w:val="0"/>
      <w:divBdr>
        <w:top w:val="none" w:sz="0" w:space="0" w:color="auto"/>
        <w:left w:val="none" w:sz="0" w:space="0" w:color="auto"/>
        <w:bottom w:val="none" w:sz="0" w:space="0" w:color="auto"/>
        <w:right w:val="none" w:sz="0" w:space="0" w:color="auto"/>
      </w:divBdr>
    </w:div>
    <w:div w:id="270555721">
      <w:bodyDiv w:val="1"/>
      <w:marLeft w:val="0"/>
      <w:marRight w:val="0"/>
      <w:marTop w:val="0"/>
      <w:marBottom w:val="0"/>
      <w:divBdr>
        <w:top w:val="none" w:sz="0" w:space="0" w:color="auto"/>
        <w:left w:val="none" w:sz="0" w:space="0" w:color="auto"/>
        <w:bottom w:val="none" w:sz="0" w:space="0" w:color="auto"/>
        <w:right w:val="none" w:sz="0" w:space="0" w:color="auto"/>
      </w:divBdr>
    </w:div>
    <w:div w:id="294331772">
      <w:bodyDiv w:val="1"/>
      <w:marLeft w:val="0"/>
      <w:marRight w:val="0"/>
      <w:marTop w:val="0"/>
      <w:marBottom w:val="0"/>
      <w:divBdr>
        <w:top w:val="none" w:sz="0" w:space="0" w:color="auto"/>
        <w:left w:val="none" w:sz="0" w:space="0" w:color="auto"/>
        <w:bottom w:val="none" w:sz="0" w:space="0" w:color="auto"/>
        <w:right w:val="none" w:sz="0" w:space="0" w:color="auto"/>
      </w:divBdr>
    </w:div>
    <w:div w:id="310134215">
      <w:bodyDiv w:val="1"/>
      <w:marLeft w:val="0"/>
      <w:marRight w:val="0"/>
      <w:marTop w:val="0"/>
      <w:marBottom w:val="0"/>
      <w:divBdr>
        <w:top w:val="none" w:sz="0" w:space="0" w:color="auto"/>
        <w:left w:val="none" w:sz="0" w:space="0" w:color="auto"/>
        <w:bottom w:val="none" w:sz="0" w:space="0" w:color="auto"/>
        <w:right w:val="none" w:sz="0" w:space="0" w:color="auto"/>
      </w:divBdr>
    </w:div>
    <w:div w:id="342707971">
      <w:bodyDiv w:val="1"/>
      <w:marLeft w:val="0"/>
      <w:marRight w:val="0"/>
      <w:marTop w:val="0"/>
      <w:marBottom w:val="0"/>
      <w:divBdr>
        <w:top w:val="none" w:sz="0" w:space="0" w:color="auto"/>
        <w:left w:val="none" w:sz="0" w:space="0" w:color="auto"/>
        <w:bottom w:val="none" w:sz="0" w:space="0" w:color="auto"/>
        <w:right w:val="none" w:sz="0" w:space="0" w:color="auto"/>
      </w:divBdr>
    </w:div>
    <w:div w:id="348064009">
      <w:bodyDiv w:val="1"/>
      <w:marLeft w:val="0"/>
      <w:marRight w:val="0"/>
      <w:marTop w:val="0"/>
      <w:marBottom w:val="0"/>
      <w:divBdr>
        <w:top w:val="none" w:sz="0" w:space="0" w:color="auto"/>
        <w:left w:val="none" w:sz="0" w:space="0" w:color="auto"/>
        <w:bottom w:val="none" w:sz="0" w:space="0" w:color="auto"/>
        <w:right w:val="none" w:sz="0" w:space="0" w:color="auto"/>
      </w:divBdr>
    </w:div>
    <w:div w:id="348338867">
      <w:bodyDiv w:val="1"/>
      <w:marLeft w:val="0"/>
      <w:marRight w:val="0"/>
      <w:marTop w:val="0"/>
      <w:marBottom w:val="0"/>
      <w:divBdr>
        <w:top w:val="none" w:sz="0" w:space="0" w:color="auto"/>
        <w:left w:val="none" w:sz="0" w:space="0" w:color="auto"/>
        <w:bottom w:val="none" w:sz="0" w:space="0" w:color="auto"/>
        <w:right w:val="none" w:sz="0" w:space="0" w:color="auto"/>
      </w:divBdr>
    </w:div>
    <w:div w:id="353312222">
      <w:bodyDiv w:val="1"/>
      <w:marLeft w:val="0"/>
      <w:marRight w:val="0"/>
      <w:marTop w:val="0"/>
      <w:marBottom w:val="0"/>
      <w:divBdr>
        <w:top w:val="none" w:sz="0" w:space="0" w:color="auto"/>
        <w:left w:val="none" w:sz="0" w:space="0" w:color="auto"/>
        <w:bottom w:val="none" w:sz="0" w:space="0" w:color="auto"/>
        <w:right w:val="none" w:sz="0" w:space="0" w:color="auto"/>
      </w:divBdr>
    </w:div>
    <w:div w:id="359013436">
      <w:bodyDiv w:val="1"/>
      <w:marLeft w:val="0"/>
      <w:marRight w:val="0"/>
      <w:marTop w:val="0"/>
      <w:marBottom w:val="0"/>
      <w:divBdr>
        <w:top w:val="none" w:sz="0" w:space="0" w:color="auto"/>
        <w:left w:val="none" w:sz="0" w:space="0" w:color="auto"/>
        <w:bottom w:val="none" w:sz="0" w:space="0" w:color="auto"/>
        <w:right w:val="none" w:sz="0" w:space="0" w:color="auto"/>
      </w:divBdr>
    </w:div>
    <w:div w:id="442573736">
      <w:bodyDiv w:val="1"/>
      <w:marLeft w:val="0"/>
      <w:marRight w:val="0"/>
      <w:marTop w:val="0"/>
      <w:marBottom w:val="0"/>
      <w:divBdr>
        <w:top w:val="none" w:sz="0" w:space="0" w:color="auto"/>
        <w:left w:val="none" w:sz="0" w:space="0" w:color="auto"/>
        <w:bottom w:val="none" w:sz="0" w:space="0" w:color="auto"/>
        <w:right w:val="none" w:sz="0" w:space="0" w:color="auto"/>
      </w:divBdr>
    </w:div>
    <w:div w:id="457182082">
      <w:bodyDiv w:val="1"/>
      <w:marLeft w:val="0"/>
      <w:marRight w:val="0"/>
      <w:marTop w:val="0"/>
      <w:marBottom w:val="0"/>
      <w:divBdr>
        <w:top w:val="none" w:sz="0" w:space="0" w:color="auto"/>
        <w:left w:val="none" w:sz="0" w:space="0" w:color="auto"/>
        <w:bottom w:val="none" w:sz="0" w:space="0" w:color="auto"/>
        <w:right w:val="none" w:sz="0" w:space="0" w:color="auto"/>
      </w:divBdr>
    </w:div>
    <w:div w:id="459543148">
      <w:bodyDiv w:val="1"/>
      <w:marLeft w:val="0"/>
      <w:marRight w:val="0"/>
      <w:marTop w:val="0"/>
      <w:marBottom w:val="0"/>
      <w:divBdr>
        <w:top w:val="none" w:sz="0" w:space="0" w:color="auto"/>
        <w:left w:val="none" w:sz="0" w:space="0" w:color="auto"/>
        <w:bottom w:val="none" w:sz="0" w:space="0" w:color="auto"/>
        <w:right w:val="none" w:sz="0" w:space="0" w:color="auto"/>
      </w:divBdr>
    </w:div>
    <w:div w:id="460460218">
      <w:bodyDiv w:val="1"/>
      <w:marLeft w:val="0"/>
      <w:marRight w:val="0"/>
      <w:marTop w:val="0"/>
      <w:marBottom w:val="0"/>
      <w:divBdr>
        <w:top w:val="none" w:sz="0" w:space="0" w:color="auto"/>
        <w:left w:val="none" w:sz="0" w:space="0" w:color="auto"/>
        <w:bottom w:val="none" w:sz="0" w:space="0" w:color="auto"/>
        <w:right w:val="none" w:sz="0" w:space="0" w:color="auto"/>
      </w:divBdr>
    </w:div>
    <w:div w:id="464932366">
      <w:bodyDiv w:val="1"/>
      <w:marLeft w:val="0"/>
      <w:marRight w:val="0"/>
      <w:marTop w:val="0"/>
      <w:marBottom w:val="0"/>
      <w:divBdr>
        <w:top w:val="none" w:sz="0" w:space="0" w:color="auto"/>
        <w:left w:val="none" w:sz="0" w:space="0" w:color="auto"/>
        <w:bottom w:val="none" w:sz="0" w:space="0" w:color="auto"/>
        <w:right w:val="none" w:sz="0" w:space="0" w:color="auto"/>
      </w:divBdr>
    </w:div>
    <w:div w:id="476188268">
      <w:bodyDiv w:val="1"/>
      <w:marLeft w:val="0"/>
      <w:marRight w:val="0"/>
      <w:marTop w:val="0"/>
      <w:marBottom w:val="0"/>
      <w:divBdr>
        <w:top w:val="none" w:sz="0" w:space="0" w:color="auto"/>
        <w:left w:val="none" w:sz="0" w:space="0" w:color="auto"/>
        <w:bottom w:val="none" w:sz="0" w:space="0" w:color="auto"/>
        <w:right w:val="none" w:sz="0" w:space="0" w:color="auto"/>
      </w:divBdr>
    </w:div>
    <w:div w:id="476413774">
      <w:bodyDiv w:val="1"/>
      <w:marLeft w:val="0"/>
      <w:marRight w:val="0"/>
      <w:marTop w:val="0"/>
      <w:marBottom w:val="0"/>
      <w:divBdr>
        <w:top w:val="none" w:sz="0" w:space="0" w:color="auto"/>
        <w:left w:val="none" w:sz="0" w:space="0" w:color="auto"/>
        <w:bottom w:val="none" w:sz="0" w:space="0" w:color="auto"/>
        <w:right w:val="none" w:sz="0" w:space="0" w:color="auto"/>
      </w:divBdr>
    </w:div>
    <w:div w:id="476990772">
      <w:bodyDiv w:val="1"/>
      <w:marLeft w:val="0"/>
      <w:marRight w:val="0"/>
      <w:marTop w:val="0"/>
      <w:marBottom w:val="0"/>
      <w:divBdr>
        <w:top w:val="none" w:sz="0" w:space="0" w:color="auto"/>
        <w:left w:val="none" w:sz="0" w:space="0" w:color="auto"/>
        <w:bottom w:val="none" w:sz="0" w:space="0" w:color="auto"/>
        <w:right w:val="none" w:sz="0" w:space="0" w:color="auto"/>
      </w:divBdr>
    </w:div>
    <w:div w:id="491917615">
      <w:bodyDiv w:val="1"/>
      <w:marLeft w:val="0"/>
      <w:marRight w:val="0"/>
      <w:marTop w:val="0"/>
      <w:marBottom w:val="0"/>
      <w:divBdr>
        <w:top w:val="none" w:sz="0" w:space="0" w:color="auto"/>
        <w:left w:val="none" w:sz="0" w:space="0" w:color="auto"/>
        <w:bottom w:val="none" w:sz="0" w:space="0" w:color="auto"/>
        <w:right w:val="none" w:sz="0" w:space="0" w:color="auto"/>
      </w:divBdr>
    </w:div>
    <w:div w:id="516232150">
      <w:bodyDiv w:val="1"/>
      <w:marLeft w:val="0"/>
      <w:marRight w:val="0"/>
      <w:marTop w:val="0"/>
      <w:marBottom w:val="0"/>
      <w:divBdr>
        <w:top w:val="none" w:sz="0" w:space="0" w:color="auto"/>
        <w:left w:val="none" w:sz="0" w:space="0" w:color="auto"/>
        <w:bottom w:val="none" w:sz="0" w:space="0" w:color="auto"/>
        <w:right w:val="none" w:sz="0" w:space="0" w:color="auto"/>
      </w:divBdr>
    </w:div>
    <w:div w:id="523447955">
      <w:bodyDiv w:val="1"/>
      <w:marLeft w:val="0"/>
      <w:marRight w:val="0"/>
      <w:marTop w:val="0"/>
      <w:marBottom w:val="0"/>
      <w:divBdr>
        <w:top w:val="none" w:sz="0" w:space="0" w:color="auto"/>
        <w:left w:val="none" w:sz="0" w:space="0" w:color="auto"/>
        <w:bottom w:val="none" w:sz="0" w:space="0" w:color="auto"/>
        <w:right w:val="none" w:sz="0" w:space="0" w:color="auto"/>
      </w:divBdr>
    </w:div>
    <w:div w:id="527184919">
      <w:bodyDiv w:val="1"/>
      <w:marLeft w:val="0"/>
      <w:marRight w:val="0"/>
      <w:marTop w:val="0"/>
      <w:marBottom w:val="0"/>
      <w:divBdr>
        <w:top w:val="none" w:sz="0" w:space="0" w:color="auto"/>
        <w:left w:val="none" w:sz="0" w:space="0" w:color="auto"/>
        <w:bottom w:val="none" w:sz="0" w:space="0" w:color="auto"/>
        <w:right w:val="none" w:sz="0" w:space="0" w:color="auto"/>
      </w:divBdr>
    </w:div>
    <w:div w:id="548497138">
      <w:bodyDiv w:val="1"/>
      <w:marLeft w:val="0"/>
      <w:marRight w:val="0"/>
      <w:marTop w:val="0"/>
      <w:marBottom w:val="0"/>
      <w:divBdr>
        <w:top w:val="none" w:sz="0" w:space="0" w:color="auto"/>
        <w:left w:val="none" w:sz="0" w:space="0" w:color="auto"/>
        <w:bottom w:val="none" w:sz="0" w:space="0" w:color="auto"/>
        <w:right w:val="none" w:sz="0" w:space="0" w:color="auto"/>
      </w:divBdr>
    </w:div>
    <w:div w:id="575284247">
      <w:bodyDiv w:val="1"/>
      <w:marLeft w:val="0"/>
      <w:marRight w:val="0"/>
      <w:marTop w:val="0"/>
      <w:marBottom w:val="0"/>
      <w:divBdr>
        <w:top w:val="none" w:sz="0" w:space="0" w:color="auto"/>
        <w:left w:val="none" w:sz="0" w:space="0" w:color="auto"/>
        <w:bottom w:val="none" w:sz="0" w:space="0" w:color="auto"/>
        <w:right w:val="none" w:sz="0" w:space="0" w:color="auto"/>
      </w:divBdr>
    </w:div>
    <w:div w:id="595289915">
      <w:bodyDiv w:val="1"/>
      <w:marLeft w:val="0"/>
      <w:marRight w:val="0"/>
      <w:marTop w:val="0"/>
      <w:marBottom w:val="0"/>
      <w:divBdr>
        <w:top w:val="none" w:sz="0" w:space="0" w:color="auto"/>
        <w:left w:val="none" w:sz="0" w:space="0" w:color="auto"/>
        <w:bottom w:val="none" w:sz="0" w:space="0" w:color="auto"/>
        <w:right w:val="none" w:sz="0" w:space="0" w:color="auto"/>
      </w:divBdr>
    </w:div>
    <w:div w:id="627735771">
      <w:bodyDiv w:val="1"/>
      <w:marLeft w:val="0"/>
      <w:marRight w:val="0"/>
      <w:marTop w:val="0"/>
      <w:marBottom w:val="0"/>
      <w:divBdr>
        <w:top w:val="none" w:sz="0" w:space="0" w:color="auto"/>
        <w:left w:val="none" w:sz="0" w:space="0" w:color="auto"/>
        <w:bottom w:val="none" w:sz="0" w:space="0" w:color="auto"/>
        <w:right w:val="none" w:sz="0" w:space="0" w:color="auto"/>
      </w:divBdr>
    </w:div>
    <w:div w:id="636448549">
      <w:bodyDiv w:val="1"/>
      <w:marLeft w:val="0"/>
      <w:marRight w:val="0"/>
      <w:marTop w:val="0"/>
      <w:marBottom w:val="0"/>
      <w:divBdr>
        <w:top w:val="none" w:sz="0" w:space="0" w:color="auto"/>
        <w:left w:val="none" w:sz="0" w:space="0" w:color="auto"/>
        <w:bottom w:val="none" w:sz="0" w:space="0" w:color="auto"/>
        <w:right w:val="none" w:sz="0" w:space="0" w:color="auto"/>
      </w:divBdr>
    </w:div>
    <w:div w:id="642084675">
      <w:bodyDiv w:val="1"/>
      <w:marLeft w:val="0"/>
      <w:marRight w:val="0"/>
      <w:marTop w:val="0"/>
      <w:marBottom w:val="0"/>
      <w:divBdr>
        <w:top w:val="none" w:sz="0" w:space="0" w:color="auto"/>
        <w:left w:val="none" w:sz="0" w:space="0" w:color="auto"/>
        <w:bottom w:val="none" w:sz="0" w:space="0" w:color="auto"/>
        <w:right w:val="none" w:sz="0" w:space="0" w:color="auto"/>
      </w:divBdr>
    </w:div>
    <w:div w:id="667026322">
      <w:bodyDiv w:val="1"/>
      <w:marLeft w:val="0"/>
      <w:marRight w:val="0"/>
      <w:marTop w:val="0"/>
      <w:marBottom w:val="0"/>
      <w:divBdr>
        <w:top w:val="none" w:sz="0" w:space="0" w:color="auto"/>
        <w:left w:val="none" w:sz="0" w:space="0" w:color="auto"/>
        <w:bottom w:val="none" w:sz="0" w:space="0" w:color="auto"/>
        <w:right w:val="none" w:sz="0" w:space="0" w:color="auto"/>
      </w:divBdr>
    </w:div>
    <w:div w:id="681589202">
      <w:bodyDiv w:val="1"/>
      <w:marLeft w:val="0"/>
      <w:marRight w:val="0"/>
      <w:marTop w:val="0"/>
      <w:marBottom w:val="0"/>
      <w:divBdr>
        <w:top w:val="none" w:sz="0" w:space="0" w:color="auto"/>
        <w:left w:val="none" w:sz="0" w:space="0" w:color="auto"/>
        <w:bottom w:val="none" w:sz="0" w:space="0" w:color="auto"/>
        <w:right w:val="none" w:sz="0" w:space="0" w:color="auto"/>
      </w:divBdr>
    </w:div>
    <w:div w:id="740325606">
      <w:bodyDiv w:val="1"/>
      <w:marLeft w:val="0"/>
      <w:marRight w:val="0"/>
      <w:marTop w:val="0"/>
      <w:marBottom w:val="0"/>
      <w:divBdr>
        <w:top w:val="none" w:sz="0" w:space="0" w:color="auto"/>
        <w:left w:val="none" w:sz="0" w:space="0" w:color="auto"/>
        <w:bottom w:val="none" w:sz="0" w:space="0" w:color="auto"/>
        <w:right w:val="none" w:sz="0" w:space="0" w:color="auto"/>
      </w:divBdr>
    </w:div>
    <w:div w:id="764375630">
      <w:bodyDiv w:val="1"/>
      <w:marLeft w:val="0"/>
      <w:marRight w:val="0"/>
      <w:marTop w:val="0"/>
      <w:marBottom w:val="0"/>
      <w:divBdr>
        <w:top w:val="none" w:sz="0" w:space="0" w:color="auto"/>
        <w:left w:val="none" w:sz="0" w:space="0" w:color="auto"/>
        <w:bottom w:val="none" w:sz="0" w:space="0" w:color="auto"/>
        <w:right w:val="none" w:sz="0" w:space="0" w:color="auto"/>
      </w:divBdr>
    </w:div>
    <w:div w:id="783646528">
      <w:bodyDiv w:val="1"/>
      <w:marLeft w:val="0"/>
      <w:marRight w:val="0"/>
      <w:marTop w:val="0"/>
      <w:marBottom w:val="0"/>
      <w:divBdr>
        <w:top w:val="none" w:sz="0" w:space="0" w:color="auto"/>
        <w:left w:val="none" w:sz="0" w:space="0" w:color="auto"/>
        <w:bottom w:val="none" w:sz="0" w:space="0" w:color="auto"/>
        <w:right w:val="none" w:sz="0" w:space="0" w:color="auto"/>
      </w:divBdr>
    </w:div>
    <w:div w:id="796218101">
      <w:bodyDiv w:val="1"/>
      <w:marLeft w:val="0"/>
      <w:marRight w:val="0"/>
      <w:marTop w:val="0"/>
      <w:marBottom w:val="0"/>
      <w:divBdr>
        <w:top w:val="none" w:sz="0" w:space="0" w:color="auto"/>
        <w:left w:val="none" w:sz="0" w:space="0" w:color="auto"/>
        <w:bottom w:val="none" w:sz="0" w:space="0" w:color="auto"/>
        <w:right w:val="none" w:sz="0" w:space="0" w:color="auto"/>
      </w:divBdr>
    </w:div>
    <w:div w:id="796332627">
      <w:bodyDiv w:val="1"/>
      <w:marLeft w:val="0"/>
      <w:marRight w:val="0"/>
      <w:marTop w:val="0"/>
      <w:marBottom w:val="0"/>
      <w:divBdr>
        <w:top w:val="none" w:sz="0" w:space="0" w:color="auto"/>
        <w:left w:val="none" w:sz="0" w:space="0" w:color="auto"/>
        <w:bottom w:val="none" w:sz="0" w:space="0" w:color="auto"/>
        <w:right w:val="none" w:sz="0" w:space="0" w:color="auto"/>
      </w:divBdr>
    </w:div>
    <w:div w:id="804932512">
      <w:bodyDiv w:val="1"/>
      <w:marLeft w:val="0"/>
      <w:marRight w:val="0"/>
      <w:marTop w:val="0"/>
      <w:marBottom w:val="0"/>
      <w:divBdr>
        <w:top w:val="none" w:sz="0" w:space="0" w:color="auto"/>
        <w:left w:val="none" w:sz="0" w:space="0" w:color="auto"/>
        <w:bottom w:val="none" w:sz="0" w:space="0" w:color="auto"/>
        <w:right w:val="none" w:sz="0" w:space="0" w:color="auto"/>
      </w:divBdr>
    </w:div>
    <w:div w:id="834228246">
      <w:bodyDiv w:val="1"/>
      <w:marLeft w:val="0"/>
      <w:marRight w:val="0"/>
      <w:marTop w:val="0"/>
      <w:marBottom w:val="0"/>
      <w:divBdr>
        <w:top w:val="none" w:sz="0" w:space="0" w:color="auto"/>
        <w:left w:val="none" w:sz="0" w:space="0" w:color="auto"/>
        <w:bottom w:val="none" w:sz="0" w:space="0" w:color="auto"/>
        <w:right w:val="none" w:sz="0" w:space="0" w:color="auto"/>
      </w:divBdr>
    </w:div>
    <w:div w:id="856037827">
      <w:bodyDiv w:val="1"/>
      <w:marLeft w:val="0"/>
      <w:marRight w:val="0"/>
      <w:marTop w:val="0"/>
      <w:marBottom w:val="0"/>
      <w:divBdr>
        <w:top w:val="none" w:sz="0" w:space="0" w:color="auto"/>
        <w:left w:val="none" w:sz="0" w:space="0" w:color="auto"/>
        <w:bottom w:val="none" w:sz="0" w:space="0" w:color="auto"/>
        <w:right w:val="none" w:sz="0" w:space="0" w:color="auto"/>
      </w:divBdr>
    </w:div>
    <w:div w:id="878515654">
      <w:bodyDiv w:val="1"/>
      <w:marLeft w:val="0"/>
      <w:marRight w:val="0"/>
      <w:marTop w:val="0"/>
      <w:marBottom w:val="0"/>
      <w:divBdr>
        <w:top w:val="none" w:sz="0" w:space="0" w:color="auto"/>
        <w:left w:val="none" w:sz="0" w:space="0" w:color="auto"/>
        <w:bottom w:val="none" w:sz="0" w:space="0" w:color="auto"/>
        <w:right w:val="none" w:sz="0" w:space="0" w:color="auto"/>
      </w:divBdr>
    </w:div>
    <w:div w:id="879244488">
      <w:bodyDiv w:val="1"/>
      <w:marLeft w:val="0"/>
      <w:marRight w:val="0"/>
      <w:marTop w:val="0"/>
      <w:marBottom w:val="0"/>
      <w:divBdr>
        <w:top w:val="none" w:sz="0" w:space="0" w:color="auto"/>
        <w:left w:val="none" w:sz="0" w:space="0" w:color="auto"/>
        <w:bottom w:val="none" w:sz="0" w:space="0" w:color="auto"/>
        <w:right w:val="none" w:sz="0" w:space="0" w:color="auto"/>
      </w:divBdr>
    </w:div>
    <w:div w:id="933443979">
      <w:bodyDiv w:val="1"/>
      <w:marLeft w:val="0"/>
      <w:marRight w:val="0"/>
      <w:marTop w:val="0"/>
      <w:marBottom w:val="0"/>
      <w:divBdr>
        <w:top w:val="none" w:sz="0" w:space="0" w:color="auto"/>
        <w:left w:val="none" w:sz="0" w:space="0" w:color="auto"/>
        <w:bottom w:val="none" w:sz="0" w:space="0" w:color="auto"/>
        <w:right w:val="none" w:sz="0" w:space="0" w:color="auto"/>
      </w:divBdr>
    </w:div>
    <w:div w:id="946816334">
      <w:bodyDiv w:val="1"/>
      <w:marLeft w:val="0"/>
      <w:marRight w:val="0"/>
      <w:marTop w:val="0"/>
      <w:marBottom w:val="0"/>
      <w:divBdr>
        <w:top w:val="none" w:sz="0" w:space="0" w:color="auto"/>
        <w:left w:val="none" w:sz="0" w:space="0" w:color="auto"/>
        <w:bottom w:val="none" w:sz="0" w:space="0" w:color="auto"/>
        <w:right w:val="none" w:sz="0" w:space="0" w:color="auto"/>
      </w:divBdr>
    </w:div>
    <w:div w:id="958219270">
      <w:bodyDiv w:val="1"/>
      <w:marLeft w:val="0"/>
      <w:marRight w:val="0"/>
      <w:marTop w:val="0"/>
      <w:marBottom w:val="0"/>
      <w:divBdr>
        <w:top w:val="none" w:sz="0" w:space="0" w:color="auto"/>
        <w:left w:val="none" w:sz="0" w:space="0" w:color="auto"/>
        <w:bottom w:val="none" w:sz="0" w:space="0" w:color="auto"/>
        <w:right w:val="none" w:sz="0" w:space="0" w:color="auto"/>
      </w:divBdr>
    </w:div>
    <w:div w:id="968127062">
      <w:bodyDiv w:val="1"/>
      <w:marLeft w:val="0"/>
      <w:marRight w:val="0"/>
      <w:marTop w:val="0"/>
      <w:marBottom w:val="0"/>
      <w:divBdr>
        <w:top w:val="none" w:sz="0" w:space="0" w:color="auto"/>
        <w:left w:val="none" w:sz="0" w:space="0" w:color="auto"/>
        <w:bottom w:val="none" w:sz="0" w:space="0" w:color="auto"/>
        <w:right w:val="none" w:sz="0" w:space="0" w:color="auto"/>
      </w:divBdr>
    </w:div>
    <w:div w:id="971642332">
      <w:bodyDiv w:val="1"/>
      <w:marLeft w:val="0"/>
      <w:marRight w:val="0"/>
      <w:marTop w:val="0"/>
      <w:marBottom w:val="0"/>
      <w:divBdr>
        <w:top w:val="none" w:sz="0" w:space="0" w:color="auto"/>
        <w:left w:val="none" w:sz="0" w:space="0" w:color="auto"/>
        <w:bottom w:val="none" w:sz="0" w:space="0" w:color="auto"/>
        <w:right w:val="none" w:sz="0" w:space="0" w:color="auto"/>
      </w:divBdr>
    </w:div>
    <w:div w:id="1008562979">
      <w:bodyDiv w:val="1"/>
      <w:marLeft w:val="0"/>
      <w:marRight w:val="0"/>
      <w:marTop w:val="0"/>
      <w:marBottom w:val="0"/>
      <w:divBdr>
        <w:top w:val="none" w:sz="0" w:space="0" w:color="auto"/>
        <w:left w:val="none" w:sz="0" w:space="0" w:color="auto"/>
        <w:bottom w:val="none" w:sz="0" w:space="0" w:color="auto"/>
        <w:right w:val="none" w:sz="0" w:space="0" w:color="auto"/>
      </w:divBdr>
    </w:div>
    <w:div w:id="1021662400">
      <w:bodyDiv w:val="1"/>
      <w:marLeft w:val="0"/>
      <w:marRight w:val="0"/>
      <w:marTop w:val="0"/>
      <w:marBottom w:val="0"/>
      <w:divBdr>
        <w:top w:val="none" w:sz="0" w:space="0" w:color="auto"/>
        <w:left w:val="none" w:sz="0" w:space="0" w:color="auto"/>
        <w:bottom w:val="none" w:sz="0" w:space="0" w:color="auto"/>
        <w:right w:val="none" w:sz="0" w:space="0" w:color="auto"/>
      </w:divBdr>
    </w:div>
    <w:div w:id="1025406623">
      <w:bodyDiv w:val="1"/>
      <w:marLeft w:val="0"/>
      <w:marRight w:val="0"/>
      <w:marTop w:val="0"/>
      <w:marBottom w:val="0"/>
      <w:divBdr>
        <w:top w:val="none" w:sz="0" w:space="0" w:color="auto"/>
        <w:left w:val="none" w:sz="0" w:space="0" w:color="auto"/>
        <w:bottom w:val="none" w:sz="0" w:space="0" w:color="auto"/>
        <w:right w:val="none" w:sz="0" w:space="0" w:color="auto"/>
      </w:divBdr>
    </w:div>
    <w:div w:id="1059792443">
      <w:bodyDiv w:val="1"/>
      <w:marLeft w:val="0"/>
      <w:marRight w:val="0"/>
      <w:marTop w:val="0"/>
      <w:marBottom w:val="0"/>
      <w:divBdr>
        <w:top w:val="none" w:sz="0" w:space="0" w:color="auto"/>
        <w:left w:val="none" w:sz="0" w:space="0" w:color="auto"/>
        <w:bottom w:val="none" w:sz="0" w:space="0" w:color="auto"/>
        <w:right w:val="none" w:sz="0" w:space="0" w:color="auto"/>
      </w:divBdr>
    </w:div>
    <w:div w:id="1096176259">
      <w:bodyDiv w:val="1"/>
      <w:marLeft w:val="0"/>
      <w:marRight w:val="0"/>
      <w:marTop w:val="0"/>
      <w:marBottom w:val="0"/>
      <w:divBdr>
        <w:top w:val="none" w:sz="0" w:space="0" w:color="auto"/>
        <w:left w:val="none" w:sz="0" w:space="0" w:color="auto"/>
        <w:bottom w:val="none" w:sz="0" w:space="0" w:color="auto"/>
        <w:right w:val="none" w:sz="0" w:space="0" w:color="auto"/>
      </w:divBdr>
    </w:div>
    <w:div w:id="1115444784">
      <w:bodyDiv w:val="1"/>
      <w:marLeft w:val="0"/>
      <w:marRight w:val="0"/>
      <w:marTop w:val="0"/>
      <w:marBottom w:val="0"/>
      <w:divBdr>
        <w:top w:val="none" w:sz="0" w:space="0" w:color="auto"/>
        <w:left w:val="none" w:sz="0" w:space="0" w:color="auto"/>
        <w:bottom w:val="none" w:sz="0" w:space="0" w:color="auto"/>
        <w:right w:val="none" w:sz="0" w:space="0" w:color="auto"/>
      </w:divBdr>
    </w:div>
    <w:div w:id="1139687352">
      <w:bodyDiv w:val="1"/>
      <w:marLeft w:val="0"/>
      <w:marRight w:val="0"/>
      <w:marTop w:val="0"/>
      <w:marBottom w:val="0"/>
      <w:divBdr>
        <w:top w:val="none" w:sz="0" w:space="0" w:color="auto"/>
        <w:left w:val="none" w:sz="0" w:space="0" w:color="auto"/>
        <w:bottom w:val="none" w:sz="0" w:space="0" w:color="auto"/>
        <w:right w:val="none" w:sz="0" w:space="0" w:color="auto"/>
      </w:divBdr>
    </w:div>
    <w:div w:id="1149325454">
      <w:bodyDiv w:val="1"/>
      <w:marLeft w:val="0"/>
      <w:marRight w:val="0"/>
      <w:marTop w:val="0"/>
      <w:marBottom w:val="0"/>
      <w:divBdr>
        <w:top w:val="none" w:sz="0" w:space="0" w:color="auto"/>
        <w:left w:val="none" w:sz="0" w:space="0" w:color="auto"/>
        <w:bottom w:val="none" w:sz="0" w:space="0" w:color="auto"/>
        <w:right w:val="none" w:sz="0" w:space="0" w:color="auto"/>
      </w:divBdr>
    </w:div>
    <w:div w:id="1158839590">
      <w:bodyDiv w:val="1"/>
      <w:marLeft w:val="0"/>
      <w:marRight w:val="0"/>
      <w:marTop w:val="0"/>
      <w:marBottom w:val="0"/>
      <w:divBdr>
        <w:top w:val="none" w:sz="0" w:space="0" w:color="auto"/>
        <w:left w:val="none" w:sz="0" w:space="0" w:color="auto"/>
        <w:bottom w:val="none" w:sz="0" w:space="0" w:color="auto"/>
        <w:right w:val="none" w:sz="0" w:space="0" w:color="auto"/>
      </w:divBdr>
    </w:div>
    <w:div w:id="1211530089">
      <w:bodyDiv w:val="1"/>
      <w:marLeft w:val="0"/>
      <w:marRight w:val="0"/>
      <w:marTop w:val="0"/>
      <w:marBottom w:val="0"/>
      <w:divBdr>
        <w:top w:val="none" w:sz="0" w:space="0" w:color="auto"/>
        <w:left w:val="none" w:sz="0" w:space="0" w:color="auto"/>
        <w:bottom w:val="none" w:sz="0" w:space="0" w:color="auto"/>
        <w:right w:val="none" w:sz="0" w:space="0" w:color="auto"/>
      </w:divBdr>
    </w:div>
    <w:div w:id="1221751747">
      <w:bodyDiv w:val="1"/>
      <w:marLeft w:val="0"/>
      <w:marRight w:val="0"/>
      <w:marTop w:val="0"/>
      <w:marBottom w:val="0"/>
      <w:divBdr>
        <w:top w:val="none" w:sz="0" w:space="0" w:color="auto"/>
        <w:left w:val="none" w:sz="0" w:space="0" w:color="auto"/>
        <w:bottom w:val="none" w:sz="0" w:space="0" w:color="auto"/>
        <w:right w:val="none" w:sz="0" w:space="0" w:color="auto"/>
      </w:divBdr>
    </w:div>
    <w:div w:id="1257665219">
      <w:bodyDiv w:val="1"/>
      <w:marLeft w:val="0"/>
      <w:marRight w:val="0"/>
      <w:marTop w:val="0"/>
      <w:marBottom w:val="0"/>
      <w:divBdr>
        <w:top w:val="none" w:sz="0" w:space="0" w:color="auto"/>
        <w:left w:val="none" w:sz="0" w:space="0" w:color="auto"/>
        <w:bottom w:val="none" w:sz="0" w:space="0" w:color="auto"/>
        <w:right w:val="none" w:sz="0" w:space="0" w:color="auto"/>
      </w:divBdr>
    </w:div>
    <w:div w:id="1327318132">
      <w:bodyDiv w:val="1"/>
      <w:marLeft w:val="0"/>
      <w:marRight w:val="0"/>
      <w:marTop w:val="0"/>
      <w:marBottom w:val="0"/>
      <w:divBdr>
        <w:top w:val="none" w:sz="0" w:space="0" w:color="auto"/>
        <w:left w:val="none" w:sz="0" w:space="0" w:color="auto"/>
        <w:bottom w:val="none" w:sz="0" w:space="0" w:color="auto"/>
        <w:right w:val="none" w:sz="0" w:space="0" w:color="auto"/>
      </w:divBdr>
    </w:div>
    <w:div w:id="1332489884">
      <w:bodyDiv w:val="1"/>
      <w:marLeft w:val="0"/>
      <w:marRight w:val="0"/>
      <w:marTop w:val="0"/>
      <w:marBottom w:val="0"/>
      <w:divBdr>
        <w:top w:val="none" w:sz="0" w:space="0" w:color="auto"/>
        <w:left w:val="none" w:sz="0" w:space="0" w:color="auto"/>
        <w:bottom w:val="none" w:sz="0" w:space="0" w:color="auto"/>
        <w:right w:val="none" w:sz="0" w:space="0" w:color="auto"/>
      </w:divBdr>
    </w:div>
    <w:div w:id="1384862311">
      <w:bodyDiv w:val="1"/>
      <w:marLeft w:val="0"/>
      <w:marRight w:val="0"/>
      <w:marTop w:val="0"/>
      <w:marBottom w:val="0"/>
      <w:divBdr>
        <w:top w:val="none" w:sz="0" w:space="0" w:color="auto"/>
        <w:left w:val="none" w:sz="0" w:space="0" w:color="auto"/>
        <w:bottom w:val="none" w:sz="0" w:space="0" w:color="auto"/>
        <w:right w:val="none" w:sz="0" w:space="0" w:color="auto"/>
      </w:divBdr>
    </w:div>
    <w:div w:id="1394355990">
      <w:bodyDiv w:val="1"/>
      <w:marLeft w:val="0"/>
      <w:marRight w:val="0"/>
      <w:marTop w:val="0"/>
      <w:marBottom w:val="0"/>
      <w:divBdr>
        <w:top w:val="none" w:sz="0" w:space="0" w:color="auto"/>
        <w:left w:val="none" w:sz="0" w:space="0" w:color="auto"/>
        <w:bottom w:val="none" w:sz="0" w:space="0" w:color="auto"/>
        <w:right w:val="none" w:sz="0" w:space="0" w:color="auto"/>
      </w:divBdr>
    </w:div>
    <w:div w:id="1407725790">
      <w:bodyDiv w:val="1"/>
      <w:marLeft w:val="0"/>
      <w:marRight w:val="0"/>
      <w:marTop w:val="0"/>
      <w:marBottom w:val="0"/>
      <w:divBdr>
        <w:top w:val="none" w:sz="0" w:space="0" w:color="auto"/>
        <w:left w:val="none" w:sz="0" w:space="0" w:color="auto"/>
        <w:bottom w:val="none" w:sz="0" w:space="0" w:color="auto"/>
        <w:right w:val="none" w:sz="0" w:space="0" w:color="auto"/>
      </w:divBdr>
    </w:div>
    <w:div w:id="1480269299">
      <w:bodyDiv w:val="1"/>
      <w:marLeft w:val="0"/>
      <w:marRight w:val="0"/>
      <w:marTop w:val="0"/>
      <w:marBottom w:val="0"/>
      <w:divBdr>
        <w:top w:val="none" w:sz="0" w:space="0" w:color="auto"/>
        <w:left w:val="none" w:sz="0" w:space="0" w:color="auto"/>
        <w:bottom w:val="none" w:sz="0" w:space="0" w:color="auto"/>
        <w:right w:val="none" w:sz="0" w:space="0" w:color="auto"/>
      </w:divBdr>
    </w:div>
    <w:div w:id="1513686455">
      <w:bodyDiv w:val="1"/>
      <w:marLeft w:val="0"/>
      <w:marRight w:val="0"/>
      <w:marTop w:val="0"/>
      <w:marBottom w:val="0"/>
      <w:divBdr>
        <w:top w:val="none" w:sz="0" w:space="0" w:color="auto"/>
        <w:left w:val="none" w:sz="0" w:space="0" w:color="auto"/>
        <w:bottom w:val="none" w:sz="0" w:space="0" w:color="auto"/>
        <w:right w:val="none" w:sz="0" w:space="0" w:color="auto"/>
      </w:divBdr>
    </w:div>
    <w:div w:id="1542279666">
      <w:bodyDiv w:val="1"/>
      <w:marLeft w:val="0"/>
      <w:marRight w:val="0"/>
      <w:marTop w:val="0"/>
      <w:marBottom w:val="0"/>
      <w:divBdr>
        <w:top w:val="none" w:sz="0" w:space="0" w:color="auto"/>
        <w:left w:val="none" w:sz="0" w:space="0" w:color="auto"/>
        <w:bottom w:val="none" w:sz="0" w:space="0" w:color="auto"/>
        <w:right w:val="none" w:sz="0" w:space="0" w:color="auto"/>
      </w:divBdr>
    </w:div>
    <w:div w:id="1577856548">
      <w:bodyDiv w:val="1"/>
      <w:marLeft w:val="0"/>
      <w:marRight w:val="0"/>
      <w:marTop w:val="0"/>
      <w:marBottom w:val="0"/>
      <w:divBdr>
        <w:top w:val="none" w:sz="0" w:space="0" w:color="auto"/>
        <w:left w:val="none" w:sz="0" w:space="0" w:color="auto"/>
        <w:bottom w:val="none" w:sz="0" w:space="0" w:color="auto"/>
        <w:right w:val="none" w:sz="0" w:space="0" w:color="auto"/>
      </w:divBdr>
    </w:div>
    <w:div w:id="1583442589">
      <w:bodyDiv w:val="1"/>
      <w:marLeft w:val="0"/>
      <w:marRight w:val="0"/>
      <w:marTop w:val="0"/>
      <w:marBottom w:val="0"/>
      <w:divBdr>
        <w:top w:val="none" w:sz="0" w:space="0" w:color="auto"/>
        <w:left w:val="none" w:sz="0" w:space="0" w:color="auto"/>
        <w:bottom w:val="none" w:sz="0" w:space="0" w:color="auto"/>
        <w:right w:val="none" w:sz="0" w:space="0" w:color="auto"/>
      </w:divBdr>
    </w:div>
    <w:div w:id="1636596000">
      <w:bodyDiv w:val="1"/>
      <w:marLeft w:val="0"/>
      <w:marRight w:val="0"/>
      <w:marTop w:val="0"/>
      <w:marBottom w:val="0"/>
      <w:divBdr>
        <w:top w:val="none" w:sz="0" w:space="0" w:color="auto"/>
        <w:left w:val="none" w:sz="0" w:space="0" w:color="auto"/>
        <w:bottom w:val="none" w:sz="0" w:space="0" w:color="auto"/>
        <w:right w:val="none" w:sz="0" w:space="0" w:color="auto"/>
      </w:divBdr>
    </w:div>
    <w:div w:id="1651053066">
      <w:bodyDiv w:val="1"/>
      <w:marLeft w:val="0"/>
      <w:marRight w:val="0"/>
      <w:marTop w:val="0"/>
      <w:marBottom w:val="0"/>
      <w:divBdr>
        <w:top w:val="none" w:sz="0" w:space="0" w:color="auto"/>
        <w:left w:val="none" w:sz="0" w:space="0" w:color="auto"/>
        <w:bottom w:val="none" w:sz="0" w:space="0" w:color="auto"/>
        <w:right w:val="none" w:sz="0" w:space="0" w:color="auto"/>
      </w:divBdr>
    </w:div>
    <w:div w:id="1681352005">
      <w:bodyDiv w:val="1"/>
      <w:marLeft w:val="0"/>
      <w:marRight w:val="0"/>
      <w:marTop w:val="0"/>
      <w:marBottom w:val="0"/>
      <w:divBdr>
        <w:top w:val="none" w:sz="0" w:space="0" w:color="auto"/>
        <w:left w:val="none" w:sz="0" w:space="0" w:color="auto"/>
        <w:bottom w:val="none" w:sz="0" w:space="0" w:color="auto"/>
        <w:right w:val="none" w:sz="0" w:space="0" w:color="auto"/>
      </w:divBdr>
    </w:div>
    <w:div w:id="1691178748">
      <w:bodyDiv w:val="1"/>
      <w:marLeft w:val="0"/>
      <w:marRight w:val="0"/>
      <w:marTop w:val="0"/>
      <w:marBottom w:val="0"/>
      <w:divBdr>
        <w:top w:val="none" w:sz="0" w:space="0" w:color="auto"/>
        <w:left w:val="none" w:sz="0" w:space="0" w:color="auto"/>
        <w:bottom w:val="none" w:sz="0" w:space="0" w:color="auto"/>
        <w:right w:val="none" w:sz="0" w:space="0" w:color="auto"/>
      </w:divBdr>
    </w:div>
    <w:div w:id="1728408284">
      <w:bodyDiv w:val="1"/>
      <w:marLeft w:val="0"/>
      <w:marRight w:val="0"/>
      <w:marTop w:val="0"/>
      <w:marBottom w:val="0"/>
      <w:divBdr>
        <w:top w:val="none" w:sz="0" w:space="0" w:color="auto"/>
        <w:left w:val="none" w:sz="0" w:space="0" w:color="auto"/>
        <w:bottom w:val="none" w:sz="0" w:space="0" w:color="auto"/>
        <w:right w:val="none" w:sz="0" w:space="0" w:color="auto"/>
      </w:divBdr>
    </w:div>
    <w:div w:id="1748913902">
      <w:bodyDiv w:val="1"/>
      <w:marLeft w:val="0"/>
      <w:marRight w:val="0"/>
      <w:marTop w:val="0"/>
      <w:marBottom w:val="0"/>
      <w:divBdr>
        <w:top w:val="none" w:sz="0" w:space="0" w:color="auto"/>
        <w:left w:val="none" w:sz="0" w:space="0" w:color="auto"/>
        <w:bottom w:val="none" w:sz="0" w:space="0" w:color="auto"/>
        <w:right w:val="none" w:sz="0" w:space="0" w:color="auto"/>
      </w:divBdr>
    </w:div>
    <w:div w:id="1761170775">
      <w:bodyDiv w:val="1"/>
      <w:marLeft w:val="0"/>
      <w:marRight w:val="0"/>
      <w:marTop w:val="0"/>
      <w:marBottom w:val="0"/>
      <w:divBdr>
        <w:top w:val="none" w:sz="0" w:space="0" w:color="auto"/>
        <w:left w:val="none" w:sz="0" w:space="0" w:color="auto"/>
        <w:bottom w:val="none" w:sz="0" w:space="0" w:color="auto"/>
        <w:right w:val="none" w:sz="0" w:space="0" w:color="auto"/>
      </w:divBdr>
    </w:div>
    <w:div w:id="1768692452">
      <w:bodyDiv w:val="1"/>
      <w:marLeft w:val="0"/>
      <w:marRight w:val="0"/>
      <w:marTop w:val="0"/>
      <w:marBottom w:val="0"/>
      <w:divBdr>
        <w:top w:val="none" w:sz="0" w:space="0" w:color="auto"/>
        <w:left w:val="none" w:sz="0" w:space="0" w:color="auto"/>
        <w:bottom w:val="none" w:sz="0" w:space="0" w:color="auto"/>
        <w:right w:val="none" w:sz="0" w:space="0" w:color="auto"/>
      </w:divBdr>
    </w:div>
    <w:div w:id="1850486787">
      <w:bodyDiv w:val="1"/>
      <w:marLeft w:val="0"/>
      <w:marRight w:val="0"/>
      <w:marTop w:val="0"/>
      <w:marBottom w:val="0"/>
      <w:divBdr>
        <w:top w:val="none" w:sz="0" w:space="0" w:color="auto"/>
        <w:left w:val="none" w:sz="0" w:space="0" w:color="auto"/>
        <w:bottom w:val="none" w:sz="0" w:space="0" w:color="auto"/>
        <w:right w:val="none" w:sz="0" w:space="0" w:color="auto"/>
      </w:divBdr>
    </w:div>
    <w:div w:id="1867252172">
      <w:bodyDiv w:val="1"/>
      <w:marLeft w:val="0"/>
      <w:marRight w:val="0"/>
      <w:marTop w:val="0"/>
      <w:marBottom w:val="0"/>
      <w:divBdr>
        <w:top w:val="none" w:sz="0" w:space="0" w:color="auto"/>
        <w:left w:val="none" w:sz="0" w:space="0" w:color="auto"/>
        <w:bottom w:val="none" w:sz="0" w:space="0" w:color="auto"/>
        <w:right w:val="none" w:sz="0" w:space="0" w:color="auto"/>
      </w:divBdr>
    </w:div>
    <w:div w:id="1902715546">
      <w:bodyDiv w:val="1"/>
      <w:marLeft w:val="0"/>
      <w:marRight w:val="0"/>
      <w:marTop w:val="0"/>
      <w:marBottom w:val="0"/>
      <w:divBdr>
        <w:top w:val="none" w:sz="0" w:space="0" w:color="auto"/>
        <w:left w:val="none" w:sz="0" w:space="0" w:color="auto"/>
        <w:bottom w:val="none" w:sz="0" w:space="0" w:color="auto"/>
        <w:right w:val="none" w:sz="0" w:space="0" w:color="auto"/>
      </w:divBdr>
    </w:div>
    <w:div w:id="1942494178">
      <w:bodyDiv w:val="1"/>
      <w:marLeft w:val="0"/>
      <w:marRight w:val="0"/>
      <w:marTop w:val="0"/>
      <w:marBottom w:val="0"/>
      <w:divBdr>
        <w:top w:val="none" w:sz="0" w:space="0" w:color="auto"/>
        <w:left w:val="none" w:sz="0" w:space="0" w:color="auto"/>
        <w:bottom w:val="none" w:sz="0" w:space="0" w:color="auto"/>
        <w:right w:val="none" w:sz="0" w:space="0" w:color="auto"/>
      </w:divBdr>
    </w:div>
    <w:div w:id="1952087246">
      <w:bodyDiv w:val="1"/>
      <w:marLeft w:val="0"/>
      <w:marRight w:val="0"/>
      <w:marTop w:val="0"/>
      <w:marBottom w:val="0"/>
      <w:divBdr>
        <w:top w:val="none" w:sz="0" w:space="0" w:color="auto"/>
        <w:left w:val="none" w:sz="0" w:space="0" w:color="auto"/>
        <w:bottom w:val="none" w:sz="0" w:space="0" w:color="auto"/>
        <w:right w:val="none" w:sz="0" w:space="0" w:color="auto"/>
      </w:divBdr>
    </w:div>
    <w:div w:id="1962414910">
      <w:bodyDiv w:val="1"/>
      <w:marLeft w:val="0"/>
      <w:marRight w:val="0"/>
      <w:marTop w:val="0"/>
      <w:marBottom w:val="0"/>
      <w:divBdr>
        <w:top w:val="none" w:sz="0" w:space="0" w:color="auto"/>
        <w:left w:val="none" w:sz="0" w:space="0" w:color="auto"/>
        <w:bottom w:val="none" w:sz="0" w:space="0" w:color="auto"/>
        <w:right w:val="none" w:sz="0" w:space="0" w:color="auto"/>
      </w:divBdr>
    </w:div>
    <w:div w:id="2005892400">
      <w:bodyDiv w:val="1"/>
      <w:marLeft w:val="0"/>
      <w:marRight w:val="0"/>
      <w:marTop w:val="0"/>
      <w:marBottom w:val="0"/>
      <w:divBdr>
        <w:top w:val="none" w:sz="0" w:space="0" w:color="auto"/>
        <w:left w:val="none" w:sz="0" w:space="0" w:color="auto"/>
        <w:bottom w:val="none" w:sz="0" w:space="0" w:color="auto"/>
        <w:right w:val="none" w:sz="0" w:space="0" w:color="auto"/>
      </w:divBdr>
    </w:div>
    <w:div w:id="2006592545">
      <w:bodyDiv w:val="1"/>
      <w:marLeft w:val="0"/>
      <w:marRight w:val="0"/>
      <w:marTop w:val="0"/>
      <w:marBottom w:val="0"/>
      <w:divBdr>
        <w:top w:val="none" w:sz="0" w:space="0" w:color="auto"/>
        <w:left w:val="none" w:sz="0" w:space="0" w:color="auto"/>
        <w:bottom w:val="none" w:sz="0" w:space="0" w:color="auto"/>
        <w:right w:val="none" w:sz="0" w:space="0" w:color="auto"/>
      </w:divBdr>
    </w:div>
    <w:div w:id="2006660219">
      <w:bodyDiv w:val="1"/>
      <w:marLeft w:val="0"/>
      <w:marRight w:val="0"/>
      <w:marTop w:val="0"/>
      <w:marBottom w:val="0"/>
      <w:divBdr>
        <w:top w:val="none" w:sz="0" w:space="0" w:color="auto"/>
        <w:left w:val="none" w:sz="0" w:space="0" w:color="auto"/>
        <w:bottom w:val="none" w:sz="0" w:space="0" w:color="auto"/>
        <w:right w:val="none" w:sz="0" w:space="0" w:color="auto"/>
      </w:divBdr>
    </w:div>
    <w:div w:id="2037847335">
      <w:bodyDiv w:val="1"/>
      <w:marLeft w:val="0"/>
      <w:marRight w:val="0"/>
      <w:marTop w:val="0"/>
      <w:marBottom w:val="0"/>
      <w:divBdr>
        <w:top w:val="none" w:sz="0" w:space="0" w:color="auto"/>
        <w:left w:val="none" w:sz="0" w:space="0" w:color="auto"/>
        <w:bottom w:val="none" w:sz="0" w:space="0" w:color="auto"/>
        <w:right w:val="none" w:sz="0" w:space="0" w:color="auto"/>
      </w:divBdr>
    </w:div>
    <w:div w:id="2060784958">
      <w:bodyDiv w:val="1"/>
      <w:marLeft w:val="0"/>
      <w:marRight w:val="0"/>
      <w:marTop w:val="0"/>
      <w:marBottom w:val="0"/>
      <w:divBdr>
        <w:top w:val="none" w:sz="0" w:space="0" w:color="auto"/>
        <w:left w:val="none" w:sz="0" w:space="0" w:color="auto"/>
        <w:bottom w:val="none" w:sz="0" w:space="0" w:color="auto"/>
        <w:right w:val="none" w:sz="0" w:space="0" w:color="auto"/>
      </w:divBdr>
    </w:div>
    <w:div w:id="2096828168">
      <w:bodyDiv w:val="1"/>
      <w:marLeft w:val="0"/>
      <w:marRight w:val="0"/>
      <w:marTop w:val="0"/>
      <w:marBottom w:val="0"/>
      <w:divBdr>
        <w:top w:val="none" w:sz="0" w:space="0" w:color="auto"/>
        <w:left w:val="none" w:sz="0" w:space="0" w:color="auto"/>
        <w:bottom w:val="none" w:sz="0" w:space="0" w:color="auto"/>
        <w:right w:val="none" w:sz="0" w:space="0" w:color="auto"/>
      </w:divBdr>
    </w:div>
    <w:div w:id="2110274338">
      <w:bodyDiv w:val="1"/>
      <w:marLeft w:val="0"/>
      <w:marRight w:val="0"/>
      <w:marTop w:val="0"/>
      <w:marBottom w:val="0"/>
      <w:divBdr>
        <w:top w:val="none" w:sz="0" w:space="0" w:color="auto"/>
        <w:left w:val="none" w:sz="0" w:space="0" w:color="auto"/>
        <w:bottom w:val="none" w:sz="0" w:space="0" w:color="auto"/>
        <w:right w:val="none" w:sz="0" w:space="0" w:color="auto"/>
      </w:divBdr>
    </w:div>
    <w:div w:id="2113621384">
      <w:bodyDiv w:val="1"/>
      <w:marLeft w:val="0"/>
      <w:marRight w:val="0"/>
      <w:marTop w:val="0"/>
      <w:marBottom w:val="0"/>
      <w:divBdr>
        <w:top w:val="none" w:sz="0" w:space="0" w:color="auto"/>
        <w:left w:val="none" w:sz="0" w:space="0" w:color="auto"/>
        <w:bottom w:val="none" w:sz="0" w:space="0" w:color="auto"/>
        <w:right w:val="none" w:sz="0" w:space="0" w:color="auto"/>
      </w:divBdr>
    </w:div>
    <w:div w:id="2115131297">
      <w:bodyDiv w:val="1"/>
      <w:marLeft w:val="0"/>
      <w:marRight w:val="0"/>
      <w:marTop w:val="0"/>
      <w:marBottom w:val="0"/>
      <w:divBdr>
        <w:top w:val="none" w:sz="0" w:space="0" w:color="auto"/>
        <w:left w:val="none" w:sz="0" w:space="0" w:color="auto"/>
        <w:bottom w:val="none" w:sz="0" w:space="0" w:color="auto"/>
        <w:right w:val="none" w:sz="0" w:space="0" w:color="auto"/>
      </w:divBdr>
    </w:div>
    <w:div w:id="21414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34" Type="http://schemas.openxmlformats.org/officeDocument/2006/relationships/hyperlink" Target="https://www.3gpp.org/ftp/tsg_ran/WG1_RL1/TSGR1_98b/Docs/R1-1911381.zip" TargetMode="External"/><Relationship Id="rId42" Type="http://schemas.openxmlformats.org/officeDocument/2006/relationships/image" Target="media/image18.png"/><Relationship Id="rId47" Type="http://schemas.openxmlformats.org/officeDocument/2006/relationships/hyperlink" Target="https://www.3gpp.org/ftp/tsg_ran/WG1_RL1/TSGR1_98b/Docs/R1-1911574.zip" TargetMode="External"/><Relationship Id="rId50" Type="http://schemas.openxmlformats.org/officeDocument/2006/relationships/hyperlink" Target="https://www.3gpp.org/ftp/tsg_ran/WG1_RL1/TSGR1_99/Docs/R1-1911919.zip" TargetMode="External"/><Relationship Id="rId55" Type="http://schemas.openxmlformats.org/officeDocument/2006/relationships/hyperlink" Target="https://www.3gpp.org/ftp/tsg_ran/WG1_RL1/TSGR1_99/Docs/R1-1912369.zip" TargetMode="External"/><Relationship Id="rId63" Type="http://schemas.openxmlformats.org/officeDocument/2006/relationships/header" Target="head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3.png"/><Relationship Id="rId40" Type="http://schemas.openxmlformats.org/officeDocument/2006/relationships/image" Target="media/image16.png"/><Relationship Id="rId45" Type="http://schemas.openxmlformats.org/officeDocument/2006/relationships/hyperlink" Target="https://www.3gpp.org/ftp/tsg_ran/WG1_RL1/TSGR1_98b/Docs/R1-1911573.zip" TargetMode="External"/><Relationship Id="rId53" Type="http://schemas.openxmlformats.org/officeDocument/2006/relationships/hyperlink" Target="https://www.3gpp.org/ftp/tsg_ran/WG1_RL1/TSGR1_99/Docs/R1-1912334.zip" TargetMode="External"/><Relationship Id="rId58" Type="http://schemas.openxmlformats.org/officeDocument/2006/relationships/hyperlink" Target="https://www.3gpp.org/ftp/tsg_ran/WG1_RL1/TSGR1_99/Docs/R1-1912679.zip" TargetMode="External"/><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3gpp.org/ftp/tsg_ran/WG1_RL1/TSGR1_99/Docs/R1-1913318.zip" TargetMode="Externa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png"/><Relationship Id="rId43" Type="http://schemas.openxmlformats.org/officeDocument/2006/relationships/image" Target="media/image19.png"/><Relationship Id="rId48" Type="http://schemas.openxmlformats.org/officeDocument/2006/relationships/hyperlink" Target="https://www.3gpp.org/ftp/tsg_ran/WG1_RL1/TSGR1_98b/Docs/R1-1911750.zip" TargetMode="External"/><Relationship Id="rId56" Type="http://schemas.openxmlformats.org/officeDocument/2006/relationships/hyperlink" Target="https://www.3gpp.org/ftp/tsg_ran/WG1_RL1/TSGR1_99/Docs/R1-1912376.zip" TargetMode="External"/><Relationship Id="rId64" Type="http://schemas.openxmlformats.org/officeDocument/2006/relationships/footer" Target="footer1.xml"/><Relationship Id="rId8" Type="http://schemas.openxmlformats.org/officeDocument/2006/relationships/styles" Target="styles.xml"/><Relationship Id="rId51" Type="http://schemas.openxmlformats.org/officeDocument/2006/relationships/hyperlink" Target="https://www.3gpp.org/ftp/tsg_ran/WG1_RL1/TSGR1_99/Docs/R1-1911982.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png"/><Relationship Id="rId46" Type="http://schemas.openxmlformats.org/officeDocument/2006/relationships/hyperlink" Target="https://www.3gpp.org/ftp/tsg_ran/WG2_RL2/TSGR2_107bis/Docs/R2-1914102.zip" TargetMode="External"/><Relationship Id="rId59" Type="http://schemas.openxmlformats.org/officeDocument/2006/relationships/hyperlink" Target="https://www.3gpp.org/ftp/tsg_ran/WG1_RL1/TSGR1_99/Docs/R1-1912701.zip" TargetMode="External"/><Relationship Id="rId20" Type="http://schemas.openxmlformats.org/officeDocument/2006/relationships/image" Target="media/image4.wmf"/><Relationship Id="rId41" Type="http://schemas.openxmlformats.org/officeDocument/2006/relationships/image" Target="media/image17.png"/><Relationship Id="rId54" Type="http://schemas.openxmlformats.org/officeDocument/2006/relationships/hyperlink" Target="https://www.3gpp.org/ftp/tsg_ran/WG1_RL1/TSGR1_99/Docs/R1-1912365.zip" TargetMode="External"/><Relationship Id="rId62" Type="http://schemas.openxmlformats.org/officeDocument/2006/relationships/hyperlink" Target="https://www.3gpp.org/ftp/tsg_ran/WG1_RL1/TSGR1_99/Docs/R1-1913229.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png"/><Relationship Id="rId49" Type="http://schemas.openxmlformats.org/officeDocument/2006/relationships/hyperlink" Target="https://www.3gpp.org/ftp/tsg_ran/WG1_RL1/TSGR1_99/Docs/R1-1911832.zip" TargetMode="External"/><Relationship Id="rId57" Type="http://schemas.openxmlformats.org/officeDocument/2006/relationships/hyperlink" Target="https://www.3gpp.org/ftp/tsg_ran/WG1_RL1/TSGR1_99/Docs/R1-1912411.zip" TargetMode="External"/><Relationship Id="rId10" Type="http://schemas.openxmlformats.org/officeDocument/2006/relationships/webSettings" Target="webSettings.xml"/><Relationship Id="rId31" Type="http://schemas.openxmlformats.org/officeDocument/2006/relationships/image" Target="media/image9.png"/><Relationship Id="rId44" Type="http://schemas.openxmlformats.org/officeDocument/2006/relationships/hyperlink" Target="https://www.3gpp.org/ftp/tsg_ran/TSG_RAN/TSGR_84/Docs/RP-191356.zip" TargetMode="External"/><Relationship Id="rId52" Type="http://schemas.openxmlformats.org/officeDocument/2006/relationships/hyperlink" Target="https://www.3gpp.org/ftp/tsg_ran/WG1_RL1/TSGR1_99/Docs/R1-1912188.zip" TargetMode="External"/><Relationship Id="rId60" Type="http://schemas.openxmlformats.org/officeDocument/2006/relationships/hyperlink" Target="https://www.3gpp.org/ftp/tsg_ran/WG1_RL1/TSGR1_99/Docs/R1-1913246.zip"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5NUHHDQN7SK2-1476151046-53526</_dlc_DocId>
    <_dlc_DocIdUrl xmlns="f166a696-7b5b-4ccd-9f0c-ffde0cceec81">
      <Url>https://ericsson.sharepoint.com/sites/star/_layouts/15/DocIdRedir.aspx?ID=5NUHHDQN7SK2-1476151046-53526</Url>
      <Description>5NUHHDQN7SK2-1476151046-53526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E5A5D-6A69-4898-9E66-C9C75561F50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7310CA0-F40D-4C29-98AC-A339BF501525}">
  <ds:schemaRefs>
    <ds:schemaRef ds:uri="http://schemas.microsoft.com/sharepoint/v3/contenttype/forms"/>
  </ds:schemaRefs>
</ds:datastoreItem>
</file>

<file path=customXml/itemProps3.xml><?xml version="1.0" encoding="utf-8"?>
<ds:datastoreItem xmlns:ds="http://schemas.openxmlformats.org/officeDocument/2006/customXml" ds:itemID="{59A7AEC8-EA13-455A-BE36-4CAA59BC3A7F}">
  <ds:schemaRefs>
    <ds:schemaRef ds:uri="http://schemas.microsoft.com/sharepoint/events"/>
  </ds:schemaRefs>
</ds:datastoreItem>
</file>

<file path=customXml/itemProps4.xml><?xml version="1.0" encoding="utf-8"?>
<ds:datastoreItem xmlns:ds="http://schemas.openxmlformats.org/officeDocument/2006/customXml" ds:itemID="{30C974B5-8F3D-4765-B2D4-8ADB1E090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778487-0E7E-4A25-B7B3-263C7D3416D7}">
  <ds:schemaRefs>
    <ds:schemaRef ds:uri="Microsoft.SharePoint.Taxonomy.ContentTypeSync"/>
  </ds:schemaRefs>
</ds:datastoreItem>
</file>

<file path=customXml/itemProps6.xml><?xml version="1.0" encoding="utf-8"?>
<ds:datastoreItem xmlns:ds="http://schemas.openxmlformats.org/officeDocument/2006/customXml" ds:itemID="{2B28B246-8BE0-484A-BA79-9EF86EE9F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19</Pages>
  <Words>8065</Words>
  <Characters>42750</Characters>
  <Application>Microsoft Office Word</Application>
  <DocSecurity>0</DocSecurity>
  <Lines>356</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Johan Bergman</cp:lastModifiedBy>
  <cp:revision>193</cp:revision>
  <dcterms:created xsi:type="dcterms:W3CDTF">2019-11-19T19:23:00Z</dcterms:created>
  <dcterms:modified xsi:type="dcterms:W3CDTF">2019-11-20T22:28:00Z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89e67847-45b6-4af5-8d91-61b8a31dcaeb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584">
    <vt:lpwstr>133</vt:lpwstr>
  </property>
  <property fmtid="{D5CDD505-2E9C-101B-9397-08002B2CF9AE}" pid="14" name="AuthorIds_UIVersion_27648">
    <vt:lpwstr>336</vt:lpwstr>
  </property>
</Properties>
</file>